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218FA" w14:textId="18AB2729" w:rsidR="000D5ED8" w:rsidRPr="00207615" w:rsidRDefault="000D5ED8" w:rsidP="000D5ED8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100-e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</w:t>
      </w:r>
      <w:r w:rsidR="00BC715B">
        <w:rPr>
          <w:rFonts w:cs="Arial"/>
          <w:color w:val="000000"/>
          <w:sz w:val="24"/>
          <w:szCs w:val="24"/>
        </w:rPr>
        <w:t>14194</w:t>
      </w:r>
    </w:p>
    <w:p w14:paraId="12150750" w14:textId="77777777" w:rsidR="000D5ED8" w:rsidRPr="00C51EC1" w:rsidRDefault="000D5ED8" w:rsidP="000D5ED8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Aug 16 – 27,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0F27246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40C2D">
        <w:rPr>
          <w:rFonts w:ascii="Arial" w:hAnsi="Arial"/>
          <w:sz w:val="24"/>
          <w:lang w:val="en-US"/>
        </w:rPr>
        <w:t>6</w:t>
      </w:r>
      <w:r w:rsidR="001B5EA3">
        <w:rPr>
          <w:rFonts w:ascii="Arial" w:hAnsi="Arial"/>
          <w:sz w:val="24"/>
          <w:lang w:val="en-US"/>
        </w:rPr>
        <w:t>.</w:t>
      </w:r>
      <w:r w:rsidR="00802202">
        <w:rPr>
          <w:rFonts w:ascii="Arial" w:hAnsi="Arial"/>
          <w:sz w:val="24"/>
          <w:lang w:val="en-US"/>
        </w:rPr>
        <w:t>1.6</w:t>
      </w:r>
      <w:r w:rsidR="001B5EA3">
        <w:rPr>
          <w:rFonts w:ascii="Arial" w:hAnsi="Arial"/>
          <w:sz w:val="24"/>
          <w:lang w:val="en-US"/>
        </w:rPr>
        <w:t>.1.3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6B2DA89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E75C62">
        <w:rPr>
          <w:rFonts w:ascii="Arial" w:hAnsi="Arial"/>
          <w:sz w:val="24"/>
          <w:lang w:val="en-US"/>
        </w:rPr>
        <w:t>UE Rx-Tx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5144643" w14:textId="6EA1C471" w:rsidR="00D66B5A" w:rsidRPr="002358EC" w:rsidRDefault="00D66B5A" w:rsidP="00D66B5A">
      <w:pPr>
        <w:rPr>
          <w:sz w:val="22"/>
          <w:szCs w:val="22"/>
          <w:lang w:val="en-US"/>
        </w:rPr>
      </w:pPr>
      <w:r w:rsidRPr="002358EC">
        <w:rPr>
          <w:sz w:val="22"/>
          <w:szCs w:val="22"/>
          <w:lang w:val="en-US"/>
        </w:rPr>
        <w:t>In RAN4#9</w:t>
      </w:r>
      <w:r w:rsidR="00AD6E54">
        <w:rPr>
          <w:sz w:val="22"/>
          <w:szCs w:val="22"/>
          <w:lang w:val="en-US"/>
        </w:rPr>
        <w:t>9</w:t>
      </w:r>
      <w:r w:rsidRPr="002358EC">
        <w:rPr>
          <w:sz w:val="22"/>
          <w:szCs w:val="22"/>
          <w:lang w:val="en-US"/>
        </w:rPr>
        <w:t xml:space="preserve">-e meeting, </w:t>
      </w:r>
      <w:r>
        <w:rPr>
          <w:sz w:val="22"/>
          <w:szCs w:val="22"/>
          <w:lang w:val="en-US"/>
        </w:rPr>
        <w:t xml:space="preserve">several questions surrounding </w:t>
      </w:r>
      <w:r w:rsidR="00494101">
        <w:rPr>
          <w:sz w:val="22"/>
          <w:szCs w:val="22"/>
          <w:lang w:val="en-US"/>
        </w:rPr>
        <w:t>UE Rx-Tx</w:t>
      </w:r>
      <w:r w:rsidRPr="002358EC">
        <w:rPr>
          <w:sz w:val="22"/>
          <w:szCs w:val="22"/>
          <w:lang w:val="en-US"/>
        </w:rPr>
        <w:t xml:space="preserve"> measurement</w:t>
      </w:r>
      <w:r>
        <w:rPr>
          <w:sz w:val="22"/>
          <w:szCs w:val="22"/>
          <w:lang w:val="en-US"/>
        </w:rPr>
        <w:t xml:space="preserve"> requirements</w:t>
      </w:r>
      <w:r w:rsidRPr="002358EC">
        <w:rPr>
          <w:sz w:val="22"/>
          <w:szCs w:val="22"/>
          <w:lang w:val="en-US"/>
        </w:rPr>
        <w:t xml:space="preserve"> were discussed</w:t>
      </w:r>
      <w:r>
        <w:rPr>
          <w:sz w:val="22"/>
          <w:szCs w:val="22"/>
          <w:lang w:val="en-US"/>
        </w:rPr>
        <w:t xml:space="preserve"> further,</w:t>
      </w:r>
      <w:r w:rsidRPr="002358EC">
        <w:rPr>
          <w:sz w:val="22"/>
          <w:szCs w:val="22"/>
          <w:lang w:val="en-US"/>
        </w:rPr>
        <w:t xml:space="preserve"> with</w:t>
      </w:r>
      <w:r>
        <w:rPr>
          <w:sz w:val="22"/>
          <w:szCs w:val="22"/>
          <w:lang w:val="en-US"/>
        </w:rPr>
        <w:t xml:space="preserve"> agreements and open issues captured in</w:t>
      </w:r>
      <w:r w:rsidRPr="002358EC">
        <w:rPr>
          <w:sz w:val="22"/>
          <w:szCs w:val="22"/>
          <w:lang w:val="en-US"/>
        </w:rPr>
        <w:t xml:space="preserve"> a WF [1]. In this paper, we discuss the following remaining </w:t>
      </w:r>
      <w:r>
        <w:rPr>
          <w:sz w:val="22"/>
          <w:szCs w:val="22"/>
          <w:lang w:val="en-US"/>
        </w:rPr>
        <w:t>questions</w:t>
      </w:r>
      <w:r w:rsidRPr="002358EC">
        <w:rPr>
          <w:sz w:val="22"/>
          <w:szCs w:val="22"/>
          <w:lang w:val="en-US"/>
        </w:rPr>
        <w:t>:</w:t>
      </w:r>
    </w:p>
    <w:p w14:paraId="2C48D2FA" w14:textId="00D28502" w:rsidR="00F32EC3" w:rsidRPr="00F32EC3" w:rsidRDefault="00F32EC3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 w:rsidRPr="00F32EC3">
        <w:rPr>
          <w:sz w:val="22"/>
          <w:szCs w:val="22"/>
          <w:lang w:eastAsia="zh-CN"/>
        </w:rPr>
        <w:t>Proximity between SRS transmission and PRS reception</w:t>
      </w:r>
    </w:p>
    <w:p w14:paraId="103B33A8" w14:textId="797B6410" w:rsidR="00F34BA4" w:rsidRDefault="000B6414" w:rsidP="00F32EC3">
      <w:pPr>
        <w:pStyle w:val="ListParagraph"/>
        <w:numPr>
          <w:ilvl w:val="0"/>
          <w:numId w:val="8"/>
        </w:numPr>
        <w:rPr>
          <w:sz w:val="22"/>
          <w:szCs w:val="22"/>
        </w:rPr>
      </w:pPr>
      <w:r w:rsidRPr="00F32EC3">
        <w:rPr>
          <w:sz w:val="22"/>
          <w:szCs w:val="22"/>
        </w:rPr>
        <w:t>Measurement period when UL timing changes</w:t>
      </w:r>
    </w:p>
    <w:p w14:paraId="0DBAA2F1" w14:textId="208F9557" w:rsidR="00B7427D" w:rsidRPr="00F32EC3" w:rsidRDefault="006B5B28" w:rsidP="00F32EC3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Impact of cell change on m</w:t>
      </w:r>
      <w:r w:rsidR="00B7427D">
        <w:rPr>
          <w:sz w:val="22"/>
          <w:szCs w:val="22"/>
        </w:rPr>
        <w:t xml:space="preserve">easurement </w:t>
      </w:r>
      <w:r w:rsidR="00227DE5">
        <w:rPr>
          <w:sz w:val="22"/>
          <w:szCs w:val="22"/>
        </w:rPr>
        <w:t>period</w:t>
      </w:r>
    </w:p>
    <w:p w14:paraId="422BCA54" w14:textId="307C41E8" w:rsidR="000834C3" w:rsidRDefault="0057116A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>Proximity between SRS transmission and PRS reception</w:t>
      </w:r>
    </w:p>
    <w:p w14:paraId="222B0107" w14:textId="5DECC3C1" w:rsidR="0097132E" w:rsidRPr="0001649B" w:rsidRDefault="00E46EDA" w:rsidP="0001649B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018DC83" wp14:editId="74B54958">
                <wp:simplePos x="0" y="0"/>
                <wp:positionH relativeFrom="margin">
                  <wp:posOffset>1270</wp:posOffset>
                </wp:positionH>
                <wp:positionV relativeFrom="paragraph">
                  <wp:posOffset>384810</wp:posOffset>
                </wp:positionV>
                <wp:extent cx="6210935" cy="3524250"/>
                <wp:effectExtent l="0" t="0" r="1841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3524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2FAE54" id="Rectangle 1" o:spid="_x0000_s1026" style="position:absolute;margin-left:.1pt;margin-top:30.3pt;width:489.05pt;height:277.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" filled="f" strokecolor="black [3213]" strokeweight="1pt">
                <w10:wrap anchorx="margin"/>
              </v:rect>
            </w:pict>
          </mc:Fallback>
        </mc:AlternateContent>
      </w:r>
      <w:r w:rsidR="000B1CB6" w:rsidRPr="00DE1889">
        <w:rPr>
          <w:sz w:val="22"/>
          <w:szCs w:val="22"/>
          <w:lang w:val="en-US" w:eastAsia="zh-CN"/>
        </w:rPr>
        <w:t>This topic has been discussed in RAN4 quite extensively. Our view regarding the need for proximity between SRS and PRS was provided in pr</w:t>
      </w:r>
      <w:r w:rsidR="00982D45">
        <w:rPr>
          <w:sz w:val="22"/>
          <w:szCs w:val="22"/>
          <w:lang w:val="en-US" w:eastAsia="zh-CN"/>
        </w:rPr>
        <w:t>ior</w:t>
      </w:r>
      <w:r w:rsidR="000B1CB6" w:rsidRPr="00DE1889">
        <w:rPr>
          <w:sz w:val="22"/>
          <w:szCs w:val="22"/>
          <w:lang w:val="en-US" w:eastAsia="zh-CN"/>
        </w:rPr>
        <w:t xml:space="preserve"> contribution</w:t>
      </w:r>
      <w:r w:rsidR="00982D45">
        <w:rPr>
          <w:sz w:val="22"/>
          <w:szCs w:val="22"/>
          <w:lang w:val="en-US" w:eastAsia="zh-CN"/>
        </w:rPr>
        <w:t>s</w:t>
      </w:r>
      <w:r w:rsidR="000B1CB6" w:rsidRPr="00DE1889">
        <w:rPr>
          <w:sz w:val="22"/>
          <w:szCs w:val="22"/>
          <w:lang w:val="en-US" w:eastAsia="zh-CN"/>
        </w:rPr>
        <w:t xml:space="preserve"> [</w:t>
      </w:r>
      <w:r w:rsidR="00CD526A">
        <w:rPr>
          <w:sz w:val="22"/>
          <w:szCs w:val="22"/>
          <w:lang w:val="en-US" w:eastAsia="zh-CN"/>
        </w:rPr>
        <w:t>3</w:t>
      </w:r>
      <w:r w:rsidR="00982D45">
        <w:rPr>
          <w:sz w:val="22"/>
          <w:szCs w:val="22"/>
          <w:lang w:val="en-US" w:eastAsia="zh-CN"/>
        </w:rPr>
        <w:t>,4</w:t>
      </w:r>
      <w:r w:rsidR="000B1CB6" w:rsidRPr="00DE1889">
        <w:rPr>
          <w:sz w:val="22"/>
          <w:szCs w:val="22"/>
          <w:lang w:val="en-US" w:eastAsia="zh-CN"/>
        </w:rPr>
        <w:t xml:space="preserve">]. </w:t>
      </w:r>
      <w:r w:rsidR="007819A5">
        <w:rPr>
          <w:sz w:val="22"/>
          <w:szCs w:val="22"/>
          <w:lang w:val="en-US" w:eastAsia="zh-CN"/>
        </w:rPr>
        <w:t>The current status is as follows</w:t>
      </w:r>
      <w:r w:rsidR="000B1CB6" w:rsidRPr="00DE1889">
        <w:rPr>
          <w:sz w:val="22"/>
          <w:szCs w:val="22"/>
          <w:lang w:val="en-US" w:eastAsia="zh-CN"/>
        </w:rPr>
        <w:t xml:space="preserve"> [1]:</w:t>
      </w:r>
    </w:p>
    <w:p w14:paraId="424F754A" w14:textId="43FD19B4" w:rsidR="00421FA8" w:rsidRPr="00421FA8" w:rsidRDefault="00421FA8" w:rsidP="00421FA8">
      <w:pPr>
        <w:numPr>
          <w:ilvl w:val="0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val="en-US" w:eastAsia="zh-CN"/>
        </w:rPr>
        <w:t xml:space="preserve">Value of X in PRS/SRS proximity condition </w:t>
      </w:r>
    </w:p>
    <w:p w14:paraId="7D536907" w14:textId="77777777" w:rsidR="00421FA8" w:rsidRPr="00421FA8" w:rsidRDefault="00421FA8" w:rsidP="00421FA8">
      <w:pPr>
        <w:numPr>
          <w:ilvl w:val="1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val="en-US" w:eastAsia="zh-CN"/>
        </w:rPr>
        <w:t xml:space="preserve">Option 1 (ZTE, QC, HW) </w:t>
      </w:r>
    </w:p>
    <w:p w14:paraId="03F126E2" w14:textId="77777777" w:rsidR="00421FA8" w:rsidRPr="00421FA8" w:rsidRDefault="00421FA8" w:rsidP="00421FA8">
      <w:pPr>
        <w:numPr>
          <w:ilvl w:val="2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val="en-US" w:eastAsia="zh-CN"/>
        </w:rPr>
        <w:t>80ms</w:t>
      </w:r>
    </w:p>
    <w:p w14:paraId="556D70F6" w14:textId="77777777" w:rsidR="00421FA8" w:rsidRPr="00421FA8" w:rsidRDefault="00421FA8" w:rsidP="00421FA8">
      <w:pPr>
        <w:numPr>
          <w:ilvl w:val="1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val="en-US" w:eastAsia="zh-CN"/>
        </w:rPr>
        <w:t xml:space="preserve">Option 2 (CATT, Nokia, OPPO, vivo, Ericsson, HW) </w:t>
      </w:r>
    </w:p>
    <w:p w14:paraId="6293646F" w14:textId="77777777" w:rsidR="00421FA8" w:rsidRPr="00421FA8" w:rsidRDefault="00421FA8" w:rsidP="00421FA8">
      <w:pPr>
        <w:numPr>
          <w:ilvl w:val="2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val="en-US" w:eastAsia="zh-CN"/>
        </w:rPr>
        <w:t>160ms</w:t>
      </w:r>
    </w:p>
    <w:p w14:paraId="4B80D2B6" w14:textId="77777777" w:rsidR="00421FA8" w:rsidRPr="00421FA8" w:rsidRDefault="00421FA8" w:rsidP="003B720A">
      <w:pPr>
        <w:numPr>
          <w:ilvl w:val="0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val="en-US" w:eastAsia="zh-CN"/>
        </w:rPr>
        <w:t>UE behavior and requirements when proximity condition is not met</w:t>
      </w:r>
    </w:p>
    <w:p w14:paraId="28206889" w14:textId="77777777" w:rsidR="00421FA8" w:rsidRPr="00421FA8" w:rsidRDefault="00421FA8" w:rsidP="00421FA8">
      <w:pPr>
        <w:numPr>
          <w:ilvl w:val="1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eastAsia="zh-CN"/>
        </w:rPr>
        <w:t>Proposals for UE behaviour</w:t>
      </w:r>
    </w:p>
    <w:p w14:paraId="7E571021" w14:textId="77777777" w:rsidR="00421FA8" w:rsidRPr="00421FA8" w:rsidRDefault="00421FA8" w:rsidP="00421FA8">
      <w:pPr>
        <w:numPr>
          <w:ilvl w:val="2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eastAsia="zh-CN"/>
        </w:rPr>
        <w:t>Option 1 (ZTE, CATT, Nokia, OPPO, vivo, HW)</w:t>
      </w:r>
    </w:p>
    <w:p w14:paraId="6D12C350" w14:textId="77777777" w:rsidR="00421FA8" w:rsidRPr="00421FA8" w:rsidRDefault="00421FA8" w:rsidP="00421FA8">
      <w:pPr>
        <w:numPr>
          <w:ilvl w:val="3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eastAsia="zh-CN"/>
        </w:rPr>
        <w:t xml:space="preserve">The UE should still measure and report UE Rx-Tx measurement even if PRS/SRS proximity condition is not met </w:t>
      </w:r>
    </w:p>
    <w:p w14:paraId="03DBC1B0" w14:textId="77777777" w:rsidR="00421FA8" w:rsidRPr="00421FA8" w:rsidRDefault="00421FA8" w:rsidP="00421FA8">
      <w:pPr>
        <w:numPr>
          <w:ilvl w:val="2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eastAsia="zh-CN"/>
        </w:rPr>
        <w:t>Option 2 (QC, Ericsson)</w:t>
      </w:r>
    </w:p>
    <w:p w14:paraId="20A22686" w14:textId="77777777" w:rsidR="00421FA8" w:rsidRPr="00421FA8" w:rsidRDefault="00421FA8" w:rsidP="00421FA8">
      <w:pPr>
        <w:numPr>
          <w:ilvl w:val="3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eastAsia="zh-CN"/>
        </w:rPr>
        <w:t xml:space="preserve">Up to UE implementation </w:t>
      </w:r>
    </w:p>
    <w:p w14:paraId="07ACB541" w14:textId="77777777" w:rsidR="00421FA8" w:rsidRPr="00421FA8" w:rsidRDefault="00421FA8" w:rsidP="00421FA8">
      <w:pPr>
        <w:numPr>
          <w:ilvl w:val="1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eastAsia="zh-CN"/>
        </w:rPr>
        <w:t>Proposals for requirements</w:t>
      </w:r>
    </w:p>
    <w:p w14:paraId="07B23889" w14:textId="77777777" w:rsidR="00421FA8" w:rsidRPr="00421FA8" w:rsidRDefault="00421FA8" w:rsidP="00421FA8">
      <w:pPr>
        <w:numPr>
          <w:ilvl w:val="2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eastAsia="zh-CN"/>
        </w:rPr>
        <w:t>Option 1a (CATT, Ericsson)</w:t>
      </w:r>
    </w:p>
    <w:p w14:paraId="5B2FA2E7" w14:textId="77777777" w:rsidR="00421FA8" w:rsidRPr="00421FA8" w:rsidRDefault="00421FA8" w:rsidP="00421FA8">
      <w:pPr>
        <w:numPr>
          <w:ilvl w:val="3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eastAsia="zh-CN"/>
        </w:rPr>
        <w:t>UE Rx-Tx time difference accuracy requirements may not apply</w:t>
      </w:r>
    </w:p>
    <w:p w14:paraId="4D896E87" w14:textId="77777777" w:rsidR="00421FA8" w:rsidRPr="00421FA8" w:rsidRDefault="00421FA8" w:rsidP="00421FA8">
      <w:pPr>
        <w:numPr>
          <w:ilvl w:val="2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eastAsia="zh-CN"/>
        </w:rPr>
        <w:t>Option 1b (Nokia)</w:t>
      </w:r>
    </w:p>
    <w:p w14:paraId="2C621F7D" w14:textId="77777777" w:rsidR="00421FA8" w:rsidRPr="00421FA8" w:rsidRDefault="00421FA8" w:rsidP="00421FA8">
      <w:pPr>
        <w:numPr>
          <w:ilvl w:val="3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eastAsia="zh-CN"/>
        </w:rPr>
        <w:t>Accuracy requirement impact can be FFS.</w:t>
      </w:r>
    </w:p>
    <w:p w14:paraId="4B5ECE35" w14:textId="77777777" w:rsidR="00421FA8" w:rsidRPr="00421FA8" w:rsidRDefault="00421FA8" w:rsidP="00421FA8">
      <w:pPr>
        <w:numPr>
          <w:ilvl w:val="2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eastAsia="zh-CN"/>
        </w:rPr>
        <w:t>Option 2 (QC, Ericsson, HW)</w:t>
      </w:r>
    </w:p>
    <w:p w14:paraId="0F19B241" w14:textId="77777777" w:rsidR="00421FA8" w:rsidRPr="00421FA8" w:rsidRDefault="00421FA8" w:rsidP="00421FA8">
      <w:pPr>
        <w:numPr>
          <w:ilvl w:val="3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eastAsia="zh-CN"/>
        </w:rPr>
        <w:t xml:space="preserve">UE Rx-Tx time difference measurement requirements do not apply. </w:t>
      </w:r>
    </w:p>
    <w:p w14:paraId="67D829C6" w14:textId="77777777" w:rsidR="00421FA8" w:rsidRPr="00421FA8" w:rsidRDefault="00421FA8" w:rsidP="00421FA8">
      <w:pPr>
        <w:numPr>
          <w:ilvl w:val="1"/>
          <w:numId w:val="16"/>
        </w:numPr>
        <w:spacing w:after="0"/>
        <w:rPr>
          <w:rFonts w:eastAsia="Times New Roman"/>
          <w:sz w:val="22"/>
          <w:szCs w:val="22"/>
          <w:lang w:val="en-US" w:eastAsia="zh-CN"/>
        </w:rPr>
      </w:pPr>
      <w:r w:rsidRPr="00421FA8">
        <w:rPr>
          <w:rFonts w:eastAsia="Times New Roman"/>
          <w:sz w:val="22"/>
          <w:szCs w:val="22"/>
          <w:lang w:eastAsia="zh-CN"/>
        </w:rPr>
        <w:t>In RRM tests, test case setup should ensure that the PRS/SRS proximity condition is met</w:t>
      </w:r>
    </w:p>
    <w:p w14:paraId="0B2F5A27" w14:textId="3DB8182C" w:rsidR="00666488" w:rsidRDefault="00666488" w:rsidP="00414A68">
      <w:pPr>
        <w:rPr>
          <w:b/>
          <w:bCs/>
          <w:sz w:val="22"/>
          <w:szCs w:val="22"/>
          <w:lang w:val="en-US" w:eastAsia="zh-CN"/>
        </w:rPr>
      </w:pPr>
    </w:p>
    <w:p w14:paraId="136B0B6F" w14:textId="2E426F99" w:rsidR="00950816" w:rsidRDefault="00E25DF5" w:rsidP="00414A68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PRS/SRS proximity should be prioritized </w:t>
      </w:r>
      <w:r w:rsidR="008A3211">
        <w:rPr>
          <w:sz w:val="22"/>
          <w:szCs w:val="22"/>
          <w:lang w:val="en-US" w:eastAsia="zh-CN"/>
        </w:rPr>
        <w:t xml:space="preserve">to limit potential degradation in the accuracy of RTT. </w:t>
      </w:r>
      <w:r w:rsidR="00E74996" w:rsidRPr="00E74996">
        <w:rPr>
          <w:sz w:val="22"/>
          <w:szCs w:val="22"/>
          <w:lang w:val="en-US" w:eastAsia="zh-CN"/>
        </w:rPr>
        <w:t>Eve</w:t>
      </w:r>
      <w:r w:rsidR="00E74996">
        <w:rPr>
          <w:sz w:val="22"/>
          <w:szCs w:val="22"/>
          <w:lang w:val="en-US" w:eastAsia="zh-CN"/>
        </w:rPr>
        <w:t>n though we would prefer X=80 ms</w:t>
      </w:r>
      <w:r w:rsidR="00F31BA5">
        <w:rPr>
          <w:sz w:val="22"/>
          <w:szCs w:val="22"/>
          <w:lang w:val="en-US" w:eastAsia="zh-CN"/>
        </w:rPr>
        <w:t xml:space="preserve"> as the proximity </w:t>
      </w:r>
      <w:r w:rsidR="00971C8B">
        <w:rPr>
          <w:sz w:val="22"/>
          <w:szCs w:val="22"/>
          <w:lang w:val="en-US" w:eastAsia="zh-CN"/>
        </w:rPr>
        <w:t>threshold</w:t>
      </w:r>
      <w:r w:rsidR="00E74996">
        <w:rPr>
          <w:sz w:val="22"/>
          <w:szCs w:val="22"/>
          <w:lang w:val="en-US" w:eastAsia="zh-CN"/>
        </w:rPr>
        <w:t xml:space="preserve">, we </w:t>
      </w:r>
      <w:r w:rsidR="00465350">
        <w:rPr>
          <w:sz w:val="22"/>
          <w:szCs w:val="22"/>
          <w:lang w:val="en-US" w:eastAsia="zh-CN"/>
        </w:rPr>
        <w:t xml:space="preserve">understand that a majority of companies </w:t>
      </w:r>
      <w:r w:rsidR="007D1560">
        <w:rPr>
          <w:sz w:val="22"/>
          <w:szCs w:val="22"/>
          <w:lang w:val="en-US" w:eastAsia="zh-CN"/>
        </w:rPr>
        <w:t xml:space="preserve">support X </w:t>
      </w:r>
      <w:r w:rsidR="00E74996">
        <w:rPr>
          <w:sz w:val="22"/>
          <w:szCs w:val="22"/>
          <w:lang w:val="en-US" w:eastAsia="zh-CN"/>
        </w:rPr>
        <w:t>=160 ms</w:t>
      </w:r>
      <w:r w:rsidR="007D1560">
        <w:rPr>
          <w:sz w:val="22"/>
          <w:szCs w:val="22"/>
          <w:lang w:val="en-US" w:eastAsia="zh-CN"/>
        </w:rPr>
        <w:t xml:space="preserve">. </w:t>
      </w:r>
      <w:r w:rsidR="00A64B14">
        <w:rPr>
          <w:sz w:val="22"/>
          <w:szCs w:val="22"/>
          <w:lang w:val="en-US" w:eastAsia="zh-CN"/>
        </w:rPr>
        <w:t>If we take PRS periodicity of 160 ms as a typical case (</w:t>
      </w:r>
      <w:r w:rsidR="00F87A01">
        <w:rPr>
          <w:sz w:val="22"/>
          <w:szCs w:val="22"/>
          <w:lang w:val="en-US" w:eastAsia="zh-CN"/>
        </w:rPr>
        <w:t>also in</w:t>
      </w:r>
      <w:r w:rsidR="00A64B14">
        <w:rPr>
          <w:sz w:val="22"/>
          <w:szCs w:val="22"/>
          <w:lang w:val="en-US" w:eastAsia="zh-CN"/>
        </w:rPr>
        <w:t xml:space="preserve"> </w:t>
      </w:r>
      <w:r w:rsidR="00F87A01">
        <w:rPr>
          <w:sz w:val="22"/>
          <w:szCs w:val="22"/>
          <w:lang w:val="en-US" w:eastAsia="zh-CN"/>
        </w:rPr>
        <w:t>the RAN4 tests)</w:t>
      </w:r>
      <w:r w:rsidR="00D330D1">
        <w:rPr>
          <w:sz w:val="22"/>
          <w:szCs w:val="22"/>
          <w:lang w:val="en-US" w:eastAsia="zh-CN"/>
        </w:rPr>
        <w:t>,</w:t>
      </w:r>
      <w:r w:rsidR="00E74996">
        <w:rPr>
          <w:sz w:val="22"/>
          <w:szCs w:val="22"/>
          <w:lang w:val="en-US" w:eastAsia="zh-CN"/>
        </w:rPr>
        <w:t xml:space="preserve"> </w:t>
      </w:r>
      <w:r w:rsidR="00F87A01">
        <w:rPr>
          <w:sz w:val="22"/>
          <w:szCs w:val="22"/>
          <w:lang w:val="en-US" w:eastAsia="zh-CN"/>
        </w:rPr>
        <w:t xml:space="preserve">then </w:t>
      </w:r>
      <w:r w:rsidR="00950816">
        <w:rPr>
          <w:sz w:val="22"/>
          <w:szCs w:val="22"/>
          <w:lang w:val="en-US" w:eastAsia="zh-CN"/>
        </w:rPr>
        <w:t>80 ms proximity</w:t>
      </w:r>
      <w:r w:rsidR="00D330D1">
        <w:rPr>
          <w:sz w:val="22"/>
          <w:szCs w:val="22"/>
          <w:lang w:val="en-US" w:eastAsia="zh-CN"/>
        </w:rPr>
        <w:t xml:space="preserve"> between SRS and PRS</w:t>
      </w:r>
      <w:r w:rsidR="00950816">
        <w:rPr>
          <w:sz w:val="22"/>
          <w:szCs w:val="22"/>
          <w:lang w:val="en-US" w:eastAsia="zh-CN"/>
        </w:rPr>
        <w:t xml:space="preserve"> should be achievable</w:t>
      </w:r>
      <w:r w:rsidR="009273DA">
        <w:rPr>
          <w:sz w:val="22"/>
          <w:szCs w:val="22"/>
          <w:lang w:val="en-US" w:eastAsia="zh-CN"/>
        </w:rPr>
        <w:t>.</w:t>
      </w:r>
      <w:r w:rsidR="00950816">
        <w:rPr>
          <w:sz w:val="22"/>
          <w:szCs w:val="22"/>
          <w:lang w:val="en-US" w:eastAsia="zh-CN"/>
        </w:rPr>
        <w:t xml:space="preserve"> We would like to understand other companies</w:t>
      </w:r>
      <w:r w:rsidR="00D84466">
        <w:rPr>
          <w:sz w:val="22"/>
          <w:szCs w:val="22"/>
          <w:lang w:val="en-US" w:eastAsia="zh-CN"/>
        </w:rPr>
        <w:t>’</w:t>
      </w:r>
      <w:r w:rsidR="00950816">
        <w:rPr>
          <w:sz w:val="22"/>
          <w:szCs w:val="22"/>
          <w:lang w:val="en-US" w:eastAsia="zh-CN"/>
        </w:rPr>
        <w:t xml:space="preserve"> concerns with this proposal.</w:t>
      </w:r>
    </w:p>
    <w:p w14:paraId="5A841CB6" w14:textId="6D05BB7A" w:rsidR="00E74996" w:rsidRDefault="008A3211" w:rsidP="00414A68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lastRenderedPageBreak/>
        <w:t xml:space="preserve">When PRS/SRS proximity is not achieved, </w:t>
      </w:r>
      <w:r w:rsidR="009518B8">
        <w:rPr>
          <w:sz w:val="22"/>
          <w:szCs w:val="22"/>
          <w:lang w:val="en-US" w:eastAsia="zh-CN"/>
        </w:rPr>
        <w:t xml:space="preserve">UE Rx-Tx </w:t>
      </w:r>
      <w:r>
        <w:rPr>
          <w:sz w:val="22"/>
          <w:szCs w:val="22"/>
          <w:lang w:val="en-US" w:eastAsia="zh-CN"/>
        </w:rPr>
        <w:t>measurement requirement</w:t>
      </w:r>
      <w:r w:rsidR="009518B8">
        <w:rPr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 w:eastAsia="zh-CN"/>
        </w:rPr>
        <w:t xml:space="preserve"> shall not apply and UE behavior is left up to implementation.</w:t>
      </w:r>
    </w:p>
    <w:p w14:paraId="75CBD6FB" w14:textId="7092038F" w:rsidR="007304E0" w:rsidRDefault="007304E0" w:rsidP="00414A68">
      <w:pPr>
        <w:rPr>
          <w:b/>
          <w:bCs/>
          <w:sz w:val="22"/>
          <w:szCs w:val="22"/>
          <w:lang w:val="en-US" w:eastAsia="zh-CN"/>
        </w:rPr>
      </w:pPr>
      <w:r w:rsidRPr="007304E0">
        <w:rPr>
          <w:b/>
          <w:bCs/>
          <w:sz w:val="22"/>
          <w:szCs w:val="22"/>
          <w:lang w:val="en-US" w:eastAsia="zh-CN"/>
        </w:rPr>
        <w:t>Proposal 1: Value of X in the PRS/SRS proximity condition: X=</w:t>
      </w:r>
      <w:r w:rsidR="00B768B9">
        <w:rPr>
          <w:b/>
          <w:bCs/>
          <w:sz w:val="22"/>
          <w:szCs w:val="22"/>
          <w:lang w:val="en-US" w:eastAsia="zh-CN"/>
        </w:rPr>
        <w:t>8</w:t>
      </w:r>
      <w:r w:rsidRPr="007304E0">
        <w:rPr>
          <w:b/>
          <w:bCs/>
          <w:sz w:val="22"/>
          <w:szCs w:val="22"/>
          <w:lang w:val="en-US" w:eastAsia="zh-CN"/>
        </w:rPr>
        <w:t>0 ms.</w:t>
      </w:r>
    </w:p>
    <w:p w14:paraId="2AA26013" w14:textId="08A099F3" w:rsidR="001011E8" w:rsidRPr="001011E8" w:rsidRDefault="001011E8" w:rsidP="00414A68">
      <w:pPr>
        <w:rPr>
          <w:b/>
          <w:bCs/>
          <w:sz w:val="22"/>
          <w:szCs w:val="22"/>
          <w:lang w:val="en-US" w:eastAsia="zh-CN"/>
        </w:rPr>
      </w:pPr>
      <w:r>
        <w:rPr>
          <w:rFonts w:eastAsia="Times New Roman"/>
          <w:b/>
          <w:bCs/>
          <w:sz w:val="22"/>
          <w:szCs w:val="22"/>
          <w:lang w:val="en-US" w:eastAsia="zh-CN"/>
        </w:rPr>
        <w:t xml:space="preserve">Proposal </w:t>
      </w:r>
      <w:r w:rsidR="00F30405">
        <w:rPr>
          <w:rFonts w:eastAsia="Times New Roman"/>
          <w:b/>
          <w:bCs/>
          <w:sz w:val="22"/>
          <w:szCs w:val="22"/>
          <w:lang w:val="en-US" w:eastAsia="zh-CN"/>
        </w:rPr>
        <w:t>2</w:t>
      </w:r>
      <w:r>
        <w:rPr>
          <w:rFonts w:eastAsia="Times New Roman"/>
          <w:b/>
          <w:bCs/>
          <w:sz w:val="22"/>
          <w:szCs w:val="22"/>
          <w:lang w:val="en-US" w:eastAsia="zh-CN"/>
        </w:rPr>
        <w:t xml:space="preserve">: </w:t>
      </w:r>
      <w:r w:rsidRPr="001011E8">
        <w:rPr>
          <w:rFonts w:eastAsia="Times New Roman"/>
          <w:b/>
          <w:bCs/>
          <w:sz w:val="22"/>
          <w:szCs w:val="22"/>
          <w:lang w:val="en-US" w:eastAsia="zh-CN"/>
        </w:rPr>
        <w:t>When</w:t>
      </w:r>
      <w:r>
        <w:rPr>
          <w:rFonts w:eastAsia="Times New Roman"/>
          <w:b/>
          <w:bCs/>
          <w:sz w:val="22"/>
          <w:szCs w:val="22"/>
          <w:lang w:val="en-US" w:eastAsia="zh-CN"/>
        </w:rPr>
        <w:t xml:space="preserve"> the</w:t>
      </w:r>
      <w:r w:rsidRPr="001011E8">
        <w:rPr>
          <w:rFonts w:eastAsia="Times New Roman"/>
          <w:b/>
          <w:bCs/>
          <w:sz w:val="22"/>
          <w:szCs w:val="22"/>
          <w:lang w:val="en-US" w:eastAsia="zh-CN"/>
        </w:rPr>
        <w:t xml:space="preserve"> PRS/SRS proximity condition is not met,</w:t>
      </w:r>
      <w:r w:rsidR="009C0677" w:rsidRPr="009C0677">
        <w:rPr>
          <w:rFonts w:eastAsia="Times New Roman"/>
          <w:b/>
          <w:bCs/>
          <w:sz w:val="22"/>
          <w:szCs w:val="22"/>
          <w:lang w:val="en-US" w:eastAsia="zh-CN"/>
        </w:rPr>
        <w:t xml:space="preserve"> </w:t>
      </w:r>
      <w:r w:rsidR="009C0677" w:rsidRPr="009C0677">
        <w:rPr>
          <w:rFonts w:eastAsia="Times New Roman"/>
          <w:b/>
          <w:bCs/>
          <w:sz w:val="22"/>
          <w:szCs w:val="22"/>
          <w:lang w:eastAsia="zh-CN"/>
        </w:rPr>
        <w:t>UE Rx-Tx time difference measurement requirements do not apply</w:t>
      </w:r>
      <w:r w:rsidR="00F30405">
        <w:rPr>
          <w:rFonts w:eastAsia="Times New Roman"/>
          <w:b/>
          <w:bCs/>
          <w:sz w:val="22"/>
          <w:szCs w:val="22"/>
          <w:lang w:eastAsia="zh-CN"/>
        </w:rPr>
        <w:t xml:space="preserve"> and</w:t>
      </w:r>
      <w:r w:rsidR="00F30405" w:rsidRPr="001011E8">
        <w:rPr>
          <w:rFonts w:eastAsia="Times New Roman"/>
          <w:b/>
          <w:bCs/>
          <w:sz w:val="22"/>
          <w:szCs w:val="22"/>
          <w:lang w:val="en-US" w:eastAsia="zh-CN"/>
        </w:rPr>
        <w:t xml:space="preserve"> UE behavior is left to implementation</w:t>
      </w:r>
      <w:r w:rsidR="009C0677" w:rsidRPr="009C0677">
        <w:rPr>
          <w:rFonts w:eastAsia="Times New Roman"/>
          <w:b/>
          <w:bCs/>
          <w:sz w:val="22"/>
          <w:szCs w:val="22"/>
          <w:lang w:eastAsia="zh-CN"/>
        </w:rPr>
        <w:t>.</w:t>
      </w:r>
    </w:p>
    <w:p w14:paraId="321A0ADF" w14:textId="36C2903D" w:rsidR="009363D1" w:rsidRDefault="009363D1" w:rsidP="00C43988">
      <w:pPr>
        <w:pStyle w:val="Heading1"/>
        <w:rPr>
          <w:lang w:val="en-US"/>
        </w:rPr>
      </w:pPr>
      <w:r>
        <w:rPr>
          <w:lang w:val="en-US"/>
        </w:rPr>
        <w:t>Measurement period when UL timing changes</w:t>
      </w:r>
    </w:p>
    <w:p w14:paraId="03BA6B7B" w14:textId="79A41A8E" w:rsidR="00A57564" w:rsidRDefault="00A57564" w:rsidP="00377162">
      <w:pPr>
        <w:rPr>
          <w:sz w:val="22"/>
          <w:szCs w:val="22"/>
          <w:lang w:val="en-US"/>
        </w:rPr>
      </w:pPr>
      <w:r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2A68157" wp14:editId="23A56003">
                <wp:simplePos x="0" y="0"/>
                <wp:positionH relativeFrom="margin">
                  <wp:align>left</wp:align>
                </wp:positionH>
                <wp:positionV relativeFrom="paragraph">
                  <wp:posOffset>250825</wp:posOffset>
                </wp:positionV>
                <wp:extent cx="6210935" cy="581025"/>
                <wp:effectExtent l="0" t="0" r="1841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5810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ACF250" id="Rectangle 6" o:spid="_x0000_s1026" style="position:absolute;margin-left:0;margin-top:19.75pt;width:489.05pt;height:45.7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" filled="f" strokecolor="black [3213]" strokeweight="1pt">
                <w10:wrap anchorx="margin"/>
              </v:rect>
            </w:pict>
          </mc:Fallback>
        </mc:AlternateContent>
      </w:r>
      <w:r w:rsidR="00BC2F44">
        <w:rPr>
          <w:sz w:val="22"/>
          <w:szCs w:val="22"/>
          <w:lang w:val="en-US"/>
        </w:rPr>
        <w:t>From RAN4#98bis-e we have the following agreement [</w:t>
      </w:r>
      <w:r w:rsidR="00C13B6F">
        <w:rPr>
          <w:sz w:val="22"/>
          <w:szCs w:val="22"/>
          <w:lang w:val="en-US"/>
        </w:rPr>
        <w:t>2</w:t>
      </w:r>
      <w:r w:rsidR="00BC2F44">
        <w:rPr>
          <w:sz w:val="22"/>
          <w:szCs w:val="22"/>
          <w:lang w:val="en-US"/>
        </w:rPr>
        <w:t>]:</w:t>
      </w:r>
    </w:p>
    <w:p w14:paraId="760807DE" w14:textId="2AFADB6D" w:rsidR="00A57564" w:rsidRPr="00BC2F44" w:rsidRDefault="00A57564" w:rsidP="00551C50">
      <w:pPr>
        <w:numPr>
          <w:ilvl w:val="0"/>
          <w:numId w:val="15"/>
        </w:numPr>
        <w:rPr>
          <w:sz w:val="22"/>
          <w:szCs w:val="22"/>
          <w:lang w:val="en-US"/>
        </w:rPr>
      </w:pPr>
      <w:r w:rsidRPr="00A57564">
        <w:rPr>
          <w:sz w:val="22"/>
          <w:szCs w:val="22"/>
          <w:lang w:val="en-US"/>
        </w:rPr>
        <w:t>UE continues UE Rx-Tx time difference measurement and the current measurement requirements apply when UL timing change due to UE autonomous adjustment occurs during the measurement period</w:t>
      </w:r>
    </w:p>
    <w:p w14:paraId="233D21B7" w14:textId="4820572C" w:rsidR="00377162" w:rsidRPr="00C878BE" w:rsidRDefault="00377162" w:rsidP="00377162">
      <w:pPr>
        <w:rPr>
          <w:sz w:val="22"/>
          <w:szCs w:val="22"/>
          <w:lang w:val="en-US"/>
        </w:rPr>
      </w:pPr>
      <w:r w:rsidRPr="00C878BE">
        <w:rPr>
          <w:sz w:val="22"/>
          <w:szCs w:val="22"/>
          <w:lang w:val="en-US"/>
        </w:rPr>
        <w:t>There are t</w:t>
      </w:r>
      <w:r w:rsidR="00BC303E">
        <w:rPr>
          <w:sz w:val="22"/>
          <w:szCs w:val="22"/>
          <w:lang w:val="en-US"/>
        </w:rPr>
        <w:t>wo</w:t>
      </w:r>
      <w:r w:rsidRPr="00C878BE">
        <w:rPr>
          <w:sz w:val="22"/>
          <w:szCs w:val="22"/>
          <w:lang w:val="en-US"/>
        </w:rPr>
        <w:t xml:space="preserve"> open issues regarding the applicability of UE Rx-Tx time difference measurement requirements when there is a UL timing adjustment during the measurement period</w:t>
      </w:r>
      <w:r w:rsidR="00C13B6F">
        <w:rPr>
          <w:sz w:val="22"/>
          <w:szCs w:val="22"/>
          <w:lang w:val="en-US"/>
        </w:rPr>
        <w:t xml:space="preserve"> [1]</w:t>
      </w:r>
      <w:r w:rsidRPr="00C878BE">
        <w:rPr>
          <w:sz w:val="22"/>
          <w:szCs w:val="22"/>
          <w:lang w:val="en-US"/>
        </w:rPr>
        <w:t>.</w:t>
      </w:r>
    </w:p>
    <w:p w14:paraId="7B433D3F" w14:textId="16AED774" w:rsidR="00377162" w:rsidRPr="00C878BE" w:rsidRDefault="00C463C9" w:rsidP="00377162">
      <w:pPr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59F1DC" wp14:editId="7E468452">
                <wp:simplePos x="0" y="0"/>
                <wp:positionH relativeFrom="margin">
                  <wp:align>left</wp:align>
                </wp:positionH>
                <wp:positionV relativeFrom="paragraph">
                  <wp:posOffset>552628</wp:posOffset>
                </wp:positionV>
                <wp:extent cx="6210935" cy="1819275"/>
                <wp:effectExtent l="0" t="0" r="1841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18192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A588CB" id="Rectangle 2" o:spid="_x0000_s1026" style="position:absolute;margin-left:0;margin-top:43.5pt;width:489.05pt;height:143.2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" filled="f" strokecolor="black [3213]" strokeweight="1pt">
                <w10:wrap anchorx="margin"/>
              </v:rect>
            </w:pict>
          </mc:Fallback>
        </mc:AlternateContent>
      </w:r>
      <w:r w:rsidR="00377162" w:rsidRPr="00C878BE">
        <w:rPr>
          <w:sz w:val="22"/>
          <w:szCs w:val="22"/>
          <w:lang w:val="en-US"/>
        </w:rPr>
        <w:t>The first issue concerns the case when the UE receives a timing advance (TA) command from the gNB during the measurement period. The</w:t>
      </w:r>
      <w:r w:rsidR="00792A47">
        <w:rPr>
          <w:sz w:val="22"/>
          <w:szCs w:val="22"/>
          <w:lang w:val="en-US"/>
        </w:rPr>
        <w:t>re</w:t>
      </w:r>
      <w:r w:rsidR="00377162" w:rsidRPr="00C878BE">
        <w:rPr>
          <w:sz w:val="22"/>
          <w:szCs w:val="22"/>
          <w:lang w:val="en-US"/>
        </w:rPr>
        <w:t xml:space="preserve"> </w:t>
      </w:r>
      <w:r w:rsidR="00792A47">
        <w:rPr>
          <w:sz w:val="22"/>
          <w:szCs w:val="22"/>
          <w:lang w:val="en-US"/>
        </w:rPr>
        <w:t xml:space="preserve">are </w:t>
      </w:r>
      <w:r w:rsidR="00377162" w:rsidRPr="00C878BE">
        <w:rPr>
          <w:sz w:val="22"/>
          <w:szCs w:val="22"/>
          <w:lang w:val="en-US"/>
        </w:rPr>
        <w:t>question</w:t>
      </w:r>
      <w:r w:rsidR="00771899">
        <w:rPr>
          <w:sz w:val="22"/>
          <w:szCs w:val="22"/>
          <w:lang w:val="en-US"/>
        </w:rPr>
        <w:t>s</w:t>
      </w:r>
      <w:r w:rsidR="00377162" w:rsidRPr="00C878BE">
        <w:rPr>
          <w:sz w:val="22"/>
          <w:szCs w:val="22"/>
          <w:lang w:val="en-US"/>
        </w:rPr>
        <w:t xml:space="preserve"> </w:t>
      </w:r>
      <w:r w:rsidR="00792A47">
        <w:rPr>
          <w:sz w:val="22"/>
          <w:szCs w:val="22"/>
          <w:lang w:val="en-US"/>
        </w:rPr>
        <w:t xml:space="preserve">about the </w:t>
      </w:r>
      <w:r w:rsidR="00B112D1">
        <w:rPr>
          <w:sz w:val="22"/>
          <w:szCs w:val="22"/>
          <w:lang w:val="en-US"/>
        </w:rPr>
        <w:t xml:space="preserve">expected </w:t>
      </w:r>
      <w:r w:rsidR="00792A47">
        <w:rPr>
          <w:sz w:val="22"/>
          <w:szCs w:val="22"/>
          <w:lang w:val="en-US"/>
        </w:rPr>
        <w:t xml:space="preserve">UE behavior and </w:t>
      </w:r>
      <w:r w:rsidR="00B112D1">
        <w:rPr>
          <w:sz w:val="22"/>
          <w:szCs w:val="22"/>
          <w:lang w:val="en-US"/>
        </w:rPr>
        <w:t xml:space="preserve">about </w:t>
      </w:r>
      <w:r w:rsidR="00792A47">
        <w:rPr>
          <w:sz w:val="22"/>
          <w:szCs w:val="22"/>
          <w:lang w:val="en-US"/>
        </w:rPr>
        <w:t>applicability of</w:t>
      </w:r>
      <w:r w:rsidR="00377162" w:rsidRPr="00C878BE">
        <w:rPr>
          <w:sz w:val="22"/>
          <w:szCs w:val="22"/>
          <w:lang w:val="en-US"/>
        </w:rPr>
        <w:t xml:space="preserve"> measurement period requirements. The following options are being considered [1]:</w:t>
      </w:r>
    </w:p>
    <w:p w14:paraId="5CA6C30C" w14:textId="6E47833A" w:rsidR="00E510B4" w:rsidRDefault="00DF3645" w:rsidP="00551C50">
      <w:pPr>
        <w:pStyle w:val="ListParagraph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Proposals for </w:t>
      </w:r>
      <w:r w:rsidR="00E510B4">
        <w:rPr>
          <w:sz w:val="22"/>
          <w:szCs w:val="22"/>
        </w:rPr>
        <w:t>UE behavior:</w:t>
      </w:r>
    </w:p>
    <w:p w14:paraId="73E244F6" w14:textId="77777777" w:rsidR="00AD2B3F" w:rsidRPr="00AD2B3F" w:rsidRDefault="00AD2B3F" w:rsidP="00551C50">
      <w:pPr>
        <w:pStyle w:val="ListParagraph"/>
        <w:numPr>
          <w:ilvl w:val="1"/>
          <w:numId w:val="12"/>
        </w:numPr>
        <w:rPr>
          <w:sz w:val="22"/>
          <w:szCs w:val="22"/>
        </w:rPr>
      </w:pPr>
      <w:r w:rsidRPr="00AD2B3F">
        <w:rPr>
          <w:sz w:val="22"/>
          <w:szCs w:val="22"/>
          <w:lang w:val="en-GB"/>
        </w:rPr>
        <w:t>Option 1 (CATT, Intel, HW, Nokia)</w:t>
      </w:r>
    </w:p>
    <w:p w14:paraId="4A7C8D39" w14:textId="77777777" w:rsidR="00AD2B3F" w:rsidRPr="00AD2B3F" w:rsidRDefault="00AD2B3F" w:rsidP="00551C50">
      <w:pPr>
        <w:pStyle w:val="ListParagraph"/>
        <w:numPr>
          <w:ilvl w:val="2"/>
          <w:numId w:val="12"/>
        </w:numPr>
        <w:rPr>
          <w:sz w:val="22"/>
          <w:szCs w:val="22"/>
        </w:rPr>
      </w:pPr>
      <w:r w:rsidRPr="00AD2B3F">
        <w:rPr>
          <w:sz w:val="22"/>
          <w:szCs w:val="22"/>
          <w:lang w:val="en-GB"/>
        </w:rPr>
        <w:t xml:space="preserve">UE shall continue UE Rx-Tx time difference measurement </w:t>
      </w:r>
    </w:p>
    <w:p w14:paraId="1EA86196" w14:textId="1BA99C94" w:rsidR="00AD2B3F" w:rsidRPr="00AD2B3F" w:rsidRDefault="00AD2B3F" w:rsidP="00551C50">
      <w:pPr>
        <w:pStyle w:val="ListParagraph"/>
        <w:numPr>
          <w:ilvl w:val="1"/>
          <w:numId w:val="12"/>
        </w:numPr>
        <w:rPr>
          <w:sz w:val="22"/>
          <w:szCs w:val="22"/>
        </w:rPr>
      </w:pPr>
      <w:r w:rsidRPr="00AD2B3F">
        <w:rPr>
          <w:sz w:val="22"/>
          <w:szCs w:val="22"/>
          <w:lang w:val="en-GB"/>
        </w:rPr>
        <w:t xml:space="preserve">Option </w:t>
      </w:r>
      <w:r w:rsidR="00673312">
        <w:rPr>
          <w:sz w:val="22"/>
          <w:szCs w:val="22"/>
          <w:lang w:val="en-GB"/>
        </w:rPr>
        <w:t>2</w:t>
      </w:r>
      <w:r w:rsidRPr="00AD2B3F">
        <w:rPr>
          <w:sz w:val="22"/>
          <w:szCs w:val="22"/>
          <w:lang w:val="en-GB"/>
        </w:rPr>
        <w:t xml:space="preserve"> (OPPO, vivo, Ericsson)</w:t>
      </w:r>
    </w:p>
    <w:p w14:paraId="2F634381" w14:textId="3CB469B2" w:rsidR="0055022C" w:rsidRDefault="00AD2B3F" w:rsidP="00551C50">
      <w:pPr>
        <w:pStyle w:val="ListParagraph"/>
        <w:numPr>
          <w:ilvl w:val="2"/>
          <w:numId w:val="12"/>
        </w:numPr>
        <w:rPr>
          <w:sz w:val="22"/>
          <w:szCs w:val="22"/>
        </w:rPr>
      </w:pPr>
      <w:r w:rsidRPr="00AD2B3F">
        <w:rPr>
          <w:sz w:val="22"/>
          <w:szCs w:val="22"/>
          <w:lang w:val="en-GB"/>
        </w:rPr>
        <w:t>UE shall discard the UE Rx-Tx time difference measurement</w:t>
      </w:r>
    </w:p>
    <w:p w14:paraId="7C4BB1A7" w14:textId="689335D2" w:rsidR="00337E72" w:rsidRPr="00337E72" w:rsidRDefault="00E91478" w:rsidP="00551C50">
      <w:pPr>
        <w:pStyle w:val="ListParagraph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Proposals for</w:t>
      </w:r>
      <w:r w:rsidR="00337E72" w:rsidRPr="00337E72">
        <w:rPr>
          <w:sz w:val="22"/>
          <w:szCs w:val="22"/>
        </w:rPr>
        <w:t xml:space="preserve"> requirements</w:t>
      </w:r>
    </w:p>
    <w:p w14:paraId="19E25330" w14:textId="798C99C5" w:rsidR="00CE77CC" w:rsidRPr="00CE77CC" w:rsidRDefault="00CE77CC" w:rsidP="00551C50">
      <w:pPr>
        <w:pStyle w:val="ListParagraph"/>
        <w:numPr>
          <w:ilvl w:val="1"/>
          <w:numId w:val="12"/>
        </w:numPr>
        <w:rPr>
          <w:sz w:val="22"/>
          <w:szCs w:val="22"/>
        </w:rPr>
      </w:pPr>
      <w:r w:rsidRPr="00CE77CC">
        <w:rPr>
          <w:sz w:val="22"/>
          <w:szCs w:val="22"/>
          <w:lang w:val="en-GB"/>
        </w:rPr>
        <w:t xml:space="preserve">Option </w:t>
      </w:r>
      <w:r w:rsidR="00B8075C">
        <w:rPr>
          <w:sz w:val="22"/>
          <w:szCs w:val="22"/>
          <w:lang w:val="en-GB"/>
        </w:rPr>
        <w:t>1</w:t>
      </w:r>
      <w:r w:rsidRPr="00CE77CC">
        <w:rPr>
          <w:sz w:val="22"/>
          <w:szCs w:val="22"/>
          <w:lang w:val="en-GB"/>
        </w:rPr>
        <w:t xml:space="preserve"> (</w:t>
      </w:r>
      <w:r w:rsidR="00B8075C" w:rsidRPr="00CE77CC">
        <w:rPr>
          <w:sz w:val="22"/>
          <w:szCs w:val="22"/>
          <w:lang w:val="en-GB"/>
        </w:rPr>
        <w:t xml:space="preserve">CATT, </w:t>
      </w:r>
      <w:r w:rsidR="00E76525">
        <w:rPr>
          <w:sz w:val="22"/>
          <w:szCs w:val="22"/>
          <w:lang w:val="en-GB"/>
        </w:rPr>
        <w:t xml:space="preserve">Intel, </w:t>
      </w:r>
      <w:r w:rsidRPr="00CE77CC">
        <w:rPr>
          <w:sz w:val="22"/>
          <w:szCs w:val="22"/>
          <w:lang w:val="en-GB"/>
        </w:rPr>
        <w:t>HW, Nokia)</w:t>
      </w:r>
    </w:p>
    <w:p w14:paraId="1A9E2517" w14:textId="6EE09C8D" w:rsidR="00CE77CC" w:rsidRPr="00CE77CC" w:rsidRDefault="00CE77CC" w:rsidP="00551C50">
      <w:pPr>
        <w:pStyle w:val="ListParagraph"/>
        <w:numPr>
          <w:ilvl w:val="2"/>
          <w:numId w:val="12"/>
        </w:numPr>
        <w:rPr>
          <w:sz w:val="22"/>
          <w:szCs w:val="22"/>
        </w:rPr>
      </w:pPr>
      <w:r w:rsidRPr="00CE77CC">
        <w:rPr>
          <w:sz w:val="22"/>
          <w:szCs w:val="22"/>
          <w:lang w:val="en-GB"/>
        </w:rPr>
        <w:t xml:space="preserve">UE Rx-Tx measurement period </w:t>
      </w:r>
      <w:r w:rsidR="00127511">
        <w:rPr>
          <w:sz w:val="22"/>
          <w:szCs w:val="22"/>
          <w:lang w:val="en-GB"/>
        </w:rPr>
        <w:t>requirements are</w:t>
      </w:r>
      <w:r w:rsidRPr="00CE77CC">
        <w:rPr>
          <w:sz w:val="22"/>
          <w:szCs w:val="22"/>
          <w:lang w:val="en-GB"/>
        </w:rPr>
        <w:t xml:space="preserve"> not impacted</w:t>
      </w:r>
    </w:p>
    <w:p w14:paraId="0D22AC97" w14:textId="21F41DB1" w:rsidR="00B8075C" w:rsidRPr="00CE77CC" w:rsidRDefault="00B8075C" w:rsidP="00B8075C">
      <w:pPr>
        <w:pStyle w:val="ListParagraph"/>
        <w:numPr>
          <w:ilvl w:val="1"/>
          <w:numId w:val="12"/>
        </w:numPr>
        <w:rPr>
          <w:sz w:val="22"/>
          <w:szCs w:val="22"/>
        </w:rPr>
      </w:pPr>
      <w:r w:rsidRPr="00CE77CC">
        <w:rPr>
          <w:sz w:val="22"/>
          <w:szCs w:val="22"/>
          <w:lang w:val="en-GB"/>
        </w:rPr>
        <w:t xml:space="preserve">Option </w:t>
      </w:r>
      <w:r>
        <w:rPr>
          <w:sz w:val="22"/>
          <w:szCs w:val="22"/>
          <w:lang w:val="en-GB"/>
        </w:rPr>
        <w:t>2</w:t>
      </w:r>
      <w:r w:rsidRPr="00CE77CC">
        <w:rPr>
          <w:sz w:val="22"/>
          <w:szCs w:val="22"/>
          <w:lang w:val="en-GB"/>
        </w:rPr>
        <w:t xml:space="preserve"> (QC, OPPO, vivo, Ericsson)</w:t>
      </w:r>
    </w:p>
    <w:p w14:paraId="6F84016B" w14:textId="306132E2" w:rsidR="00CE77CC" w:rsidRPr="00E76525" w:rsidRDefault="00B8075C" w:rsidP="00377162">
      <w:pPr>
        <w:pStyle w:val="ListParagraph"/>
        <w:numPr>
          <w:ilvl w:val="2"/>
          <w:numId w:val="12"/>
        </w:numPr>
        <w:rPr>
          <w:sz w:val="22"/>
          <w:szCs w:val="22"/>
        </w:rPr>
      </w:pPr>
      <w:r w:rsidRPr="00CE77CC">
        <w:rPr>
          <w:sz w:val="22"/>
          <w:szCs w:val="22"/>
          <w:lang w:val="en-GB"/>
        </w:rPr>
        <w:t xml:space="preserve">UE Rx-Tx time difference measurement requirements </w:t>
      </w:r>
      <w:r w:rsidR="00E76525">
        <w:rPr>
          <w:sz w:val="22"/>
          <w:szCs w:val="22"/>
          <w:lang w:val="en-GB"/>
        </w:rPr>
        <w:t>are</w:t>
      </w:r>
      <w:r w:rsidRPr="00CE77CC">
        <w:rPr>
          <w:sz w:val="22"/>
          <w:szCs w:val="22"/>
          <w:lang w:val="en-GB"/>
        </w:rPr>
        <w:t xml:space="preserve"> not appl</w:t>
      </w:r>
      <w:r w:rsidR="00E76525">
        <w:rPr>
          <w:sz w:val="22"/>
          <w:szCs w:val="22"/>
          <w:lang w:val="en-GB"/>
        </w:rPr>
        <w:t>icable</w:t>
      </w:r>
    </w:p>
    <w:p w14:paraId="1BE9DFC5" w14:textId="77777777" w:rsidR="00E76525" w:rsidRPr="00E76525" w:rsidRDefault="00E76525" w:rsidP="0050177E">
      <w:pPr>
        <w:pStyle w:val="ListParagraph"/>
        <w:ind w:left="2160"/>
        <w:rPr>
          <w:sz w:val="22"/>
          <w:szCs w:val="22"/>
        </w:rPr>
      </w:pPr>
    </w:p>
    <w:p w14:paraId="0EBEA4B4" w14:textId="39706414" w:rsidR="00377162" w:rsidRPr="00C878BE" w:rsidRDefault="00377162" w:rsidP="00377162">
      <w:pPr>
        <w:rPr>
          <w:sz w:val="22"/>
          <w:szCs w:val="22"/>
        </w:rPr>
      </w:pPr>
      <w:r w:rsidRPr="00C878BE">
        <w:rPr>
          <w:sz w:val="22"/>
          <w:szCs w:val="22"/>
          <w:lang w:val="en-US"/>
        </w:rPr>
        <w:t>Given that there is already a pr</w:t>
      </w:r>
      <w:r w:rsidR="00010127">
        <w:rPr>
          <w:sz w:val="22"/>
          <w:szCs w:val="22"/>
          <w:lang w:val="en-US"/>
        </w:rPr>
        <w:t>ior</w:t>
      </w:r>
      <w:r w:rsidRPr="00C878BE">
        <w:rPr>
          <w:sz w:val="22"/>
          <w:szCs w:val="22"/>
          <w:lang w:val="en-US"/>
        </w:rPr>
        <w:t xml:space="preserve"> agreement</w:t>
      </w:r>
      <w:r w:rsidR="00DD2378">
        <w:rPr>
          <w:sz w:val="22"/>
          <w:szCs w:val="22"/>
          <w:lang w:val="en-US"/>
        </w:rPr>
        <w:t xml:space="preserve"> in RAN4</w:t>
      </w:r>
      <w:r w:rsidRPr="00C878BE">
        <w:rPr>
          <w:sz w:val="22"/>
          <w:szCs w:val="22"/>
          <w:lang w:val="en-US"/>
        </w:rPr>
        <w:t xml:space="preserve"> [</w:t>
      </w:r>
      <w:r w:rsidR="00100E7B">
        <w:rPr>
          <w:sz w:val="22"/>
          <w:szCs w:val="22"/>
          <w:lang w:val="en-US"/>
        </w:rPr>
        <w:t>5</w:t>
      </w:r>
      <w:r w:rsidRPr="00C878BE">
        <w:rPr>
          <w:sz w:val="22"/>
          <w:szCs w:val="22"/>
          <w:lang w:val="en-US"/>
        </w:rPr>
        <w:t xml:space="preserve">] stating that accuracy requirements do not apply </w:t>
      </w:r>
      <w:r w:rsidR="000B4338">
        <w:rPr>
          <w:sz w:val="22"/>
          <w:szCs w:val="22"/>
          <w:lang w:val="en-US"/>
        </w:rPr>
        <w:t>for</w:t>
      </w:r>
      <w:r w:rsidRPr="00C878BE">
        <w:rPr>
          <w:sz w:val="22"/>
          <w:szCs w:val="22"/>
          <w:lang w:val="en-US"/>
        </w:rPr>
        <w:t xml:space="preserve"> the case in question, </w:t>
      </w:r>
      <w:r w:rsidRPr="00C878BE">
        <w:rPr>
          <w:sz w:val="22"/>
          <w:szCs w:val="22"/>
        </w:rPr>
        <w:t xml:space="preserve">we support option </w:t>
      </w:r>
      <w:r w:rsidR="00011B57">
        <w:rPr>
          <w:sz w:val="22"/>
          <w:szCs w:val="22"/>
        </w:rPr>
        <w:t>1 for the applicability question</w:t>
      </w:r>
      <w:r w:rsidRPr="00C878BE">
        <w:rPr>
          <w:sz w:val="22"/>
          <w:szCs w:val="22"/>
        </w:rPr>
        <w:t>.</w:t>
      </w:r>
      <w:r w:rsidR="00081C6E">
        <w:rPr>
          <w:sz w:val="22"/>
          <w:szCs w:val="22"/>
        </w:rPr>
        <w:t xml:space="preserve"> We think the UE behavior can be left </w:t>
      </w:r>
      <w:r w:rsidR="008F3B65">
        <w:rPr>
          <w:sz w:val="22"/>
          <w:szCs w:val="22"/>
        </w:rPr>
        <w:t>up to implementation</w:t>
      </w:r>
      <w:r w:rsidR="00081C6E">
        <w:rPr>
          <w:sz w:val="22"/>
          <w:szCs w:val="22"/>
        </w:rPr>
        <w:t>.</w:t>
      </w:r>
    </w:p>
    <w:p w14:paraId="42C14643" w14:textId="0A80F8F0" w:rsidR="00377162" w:rsidRPr="00C878BE" w:rsidRDefault="00377162" w:rsidP="00377162">
      <w:pPr>
        <w:rPr>
          <w:b/>
          <w:bCs/>
          <w:sz w:val="22"/>
          <w:szCs w:val="22"/>
        </w:rPr>
      </w:pPr>
      <w:r w:rsidRPr="00C878BE">
        <w:rPr>
          <w:b/>
          <w:bCs/>
          <w:sz w:val="22"/>
          <w:szCs w:val="22"/>
        </w:rPr>
        <w:t>Proposal</w:t>
      </w:r>
      <w:r w:rsidR="001B37DA">
        <w:rPr>
          <w:b/>
          <w:bCs/>
          <w:sz w:val="22"/>
          <w:szCs w:val="22"/>
        </w:rPr>
        <w:t xml:space="preserve"> </w:t>
      </w:r>
      <w:r w:rsidR="00302125">
        <w:rPr>
          <w:b/>
          <w:bCs/>
          <w:sz w:val="22"/>
          <w:szCs w:val="22"/>
        </w:rPr>
        <w:t>3</w:t>
      </w:r>
      <w:r w:rsidRPr="00C878BE">
        <w:rPr>
          <w:b/>
          <w:bCs/>
          <w:sz w:val="22"/>
          <w:szCs w:val="22"/>
        </w:rPr>
        <w:t xml:space="preserve">: </w:t>
      </w:r>
      <w:r w:rsidRPr="00C878BE">
        <w:rPr>
          <w:b/>
          <w:bCs/>
          <w:sz w:val="22"/>
          <w:szCs w:val="22"/>
          <w:lang w:val="en-US"/>
        </w:rPr>
        <w:t>UE Rx-Tx time difference measurement requirements are not applicable if TA c</w:t>
      </w:r>
      <w:r w:rsidR="00E93585">
        <w:rPr>
          <w:b/>
          <w:bCs/>
          <w:sz w:val="22"/>
          <w:szCs w:val="22"/>
          <w:lang w:val="en-US"/>
        </w:rPr>
        <w:t>ommand</w:t>
      </w:r>
      <w:r w:rsidRPr="00C878BE">
        <w:rPr>
          <w:b/>
          <w:bCs/>
          <w:sz w:val="22"/>
          <w:szCs w:val="22"/>
          <w:lang w:val="en-US"/>
        </w:rPr>
        <w:t xml:space="preserve"> is received during the measurement period.</w:t>
      </w:r>
      <w:r w:rsidR="00302125">
        <w:rPr>
          <w:b/>
          <w:bCs/>
          <w:sz w:val="22"/>
          <w:szCs w:val="22"/>
          <w:lang w:val="en-US"/>
        </w:rPr>
        <w:t xml:space="preserve"> UE behavior </w:t>
      </w:r>
      <w:r w:rsidR="00996E0E">
        <w:rPr>
          <w:b/>
          <w:bCs/>
          <w:sz w:val="22"/>
          <w:szCs w:val="22"/>
          <w:lang w:val="en-US"/>
        </w:rPr>
        <w:t>is left up to implementation.</w:t>
      </w:r>
    </w:p>
    <w:p w14:paraId="7E7E0DF8" w14:textId="18305137" w:rsidR="00377162" w:rsidRPr="00C878BE" w:rsidRDefault="00433BF1" w:rsidP="00377162">
      <w:pPr>
        <w:rPr>
          <w:sz w:val="22"/>
          <w:szCs w:val="22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E1A41F" wp14:editId="49EFD111">
                <wp:simplePos x="0" y="0"/>
                <wp:positionH relativeFrom="margin">
                  <wp:align>left</wp:align>
                </wp:positionH>
                <wp:positionV relativeFrom="paragraph">
                  <wp:posOffset>402489</wp:posOffset>
                </wp:positionV>
                <wp:extent cx="6210935" cy="2009775"/>
                <wp:effectExtent l="0" t="0" r="1841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2009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4C273B" id="Rectangle 9" o:spid="_x0000_s1026" style="position:absolute;margin-left:0;margin-top:31.7pt;width:489.05pt;height:158.25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" filled="f" strokecolor="black [3213]" strokeweight="1pt">
                <w10:wrap anchorx="margin"/>
              </v:rect>
            </w:pict>
          </mc:Fallback>
        </mc:AlternateContent>
      </w:r>
      <w:r w:rsidR="00377162" w:rsidRPr="00C878BE">
        <w:rPr>
          <w:sz w:val="22"/>
          <w:szCs w:val="22"/>
          <w:lang w:val="en-US"/>
        </w:rPr>
        <w:t xml:space="preserve">The </w:t>
      </w:r>
      <w:r w:rsidR="00D9513F">
        <w:rPr>
          <w:sz w:val="22"/>
          <w:szCs w:val="22"/>
          <w:lang w:val="en-US"/>
        </w:rPr>
        <w:t>second</w:t>
      </w:r>
      <w:r w:rsidR="00377162" w:rsidRPr="00C878BE">
        <w:rPr>
          <w:sz w:val="22"/>
          <w:szCs w:val="22"/>
          <w:lang w:val="en-US"/>
        </w:rPr>
        <w:t xml:space="preserve"> question concerns the case when N</w:t>
      </w:r>
      <w:r w:rsidR="00377162" w:rsidRPr="00C878BE">
        <w:rPr>
          <w:sz w:val="22"/>
          <w:szCs w:val="22"/>
          <w:vertAlign w:val="subscript"/>
          <w:lang w:val="en-US"/>
        </w:rPr>
        <w:t>TA_offset</w:t>
      </w:r>
      <w:r w:rsidR="00377162" w:rsidRPr="00C878BE">
        <w:rPr>
          <w:sz w:val="22"/>
          <w:szCs w:val="22"/>
          <w:lang w:val="en-US"/>
        </w:rPr>
        <w:t xml:space="preserve"> </w:t>
      </w:r>
      <w:r w:rsidR="00377162" w:rsidRPr="00C878BE">
        <w:rPr>
          <w:sz w:val="22"/>
          <w:szCs w:val="22"/>
        </w:rPr>
        <w:t xml:space="preserve">changes during the measurement period. We are presented with </w:t>
      </w:r>
      <w:r w:rsidR="00D9513F">
        <w:rPr>
          <w:sz w:val="22"/>
          <w:szCs w:val="22"/>
        </w:rPr>
        <w:t>four</w:t>
      </w:r>
      <w:r w:rsidR="00377162" w:rsidRPr="00C878BE">
        <w:rPr>
          <w:sz w:val="22"/>
          <w:szCs w:val="22"/>
        </w:rPr>
        <w:t xml:space="preserve"> options:</w:t>
      </w:r>
    </w:p>
    <w:p w14:paraId="7636F762" w14:textId="77777777" w:rsidR="00D572CB" w:rsidRDefault="00D572CB" w:rsidP="00D572CB">
      <w:pPr>
        <w:pStyle w:val="ListParagraph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Proposals for UE behavior:</w:t>
      </w:r>
    </w:p>
    <w:p w14:paraId="7F922060" w14:textId="24E683BC" w:rsidR="00D572CB" w:rsidRPr="00AD2B3F" w:rsidRDefault="00D572CB" w:rsidP="00D572CB">
      <w:pPr>
        <w:pStyle w:val="ListParagraph"/>
        <w:numPr>
          <w:ilvl w:val="1"/>
          <w:numId w:val="12"/>
        </w:numPr>
        <w:rPr>
          <w:sz w:val="22"/>
          <w:szCs w:val="22"/>
        </w:rPr>
      </w:pPr>
      <w:r w:rsidRPr="00AD2B3F">
        <w:rPr>
          <w:sz w:val="22"/>
          <w:szCs w:val="22"/>
          <w:lang w:val="en-GB"/>
        </w:rPr>
        <w:t xml:space="preserve">Option </w:t>
      </w:r>
      <w:r w:rsidR="009F6C00">
        <w:rPr>
          <w:sz w:val="22"/>
          <w:szCs w:val="22"/>
          <w:lang w:val="en-GB"/>
        </w:rPr>
        <w:t>1</w:t>
      </w:r>
      <w:r w:rsidRPr="00AD2B3F">
        <w:rPr>
          <w:sz w:val="22"/>
          <w:szCs w:val="22"/>
          <w:lang w:val="en-GB"/>
        </w:rPr>
        <w:t xml:space="preserve"> (vivo, Ericsson)</w:t>
      </w:r>
    </w:p>
    <w:p w14:paraId="23F1033B" w14:textId="77777777" w:rsidR="00D572CB" w:rsidRDefault="00D572CB" w:rsidP="00D572CB">
      <w:pPr>
        <w:pStyle w:val="ListParagraph"/>
        <w:numPr>
          <w:ilvl w:val="2"/>
          <w:numId w:val="12"/>
        </w:numPr>
        <w:rPr>
          <w:sz w:val="22"/>
          <w:szCs w:val="22"/>
        </w:rPr>
      </w:pPr>
      <w:r w:rsidRPr="00AD2B3F">
        <w:rPr>
          <w:sz w:val="22"/>
          <w:szCs w:val="22"/>
          <w:lang w:val="en-GB"/>
        </w:rPr>
        <w:t>UE shall discard the UE Rx-Tx time difference measurement</w:t>
      </w:r>
    </w:p>
    <w:p w14:paraId="7015A7C0" w14:textId="77777777" w:rsidR="00D572CB" w:rsidRPr="00337E72" w:rsidRDefault="00D572CB" w:rsidP="00D572CB">
      <w:pPr>
        <w:pStyle w:val="ListParagraph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Proposals for</w:t>
      </w:r>
      <w:r w:rsidRPr="00337E72">
        <w:rPr>
          <w:sz w:val="22"/>
          <w:szCs w:val="22"/>
        </w:rPr>
        <w:t xml:space="preserve"> requirements</w:t>
      </w:r>
    </w:p>
    <w:p w14:paraId="09D16F3C" w14:textId="5E9B77D3" w:rsidR="00D572CB" w:rsidRPr="00CE77CC" w:rsidRDefault="00D572CB" w:rsidP="00D572CB">
      <w:pPr>
        <w:pStyle w:val="ListParagraph"/>
        <w:numPr>
          <w:ilvl w:val="1"/>
          <w:numId w:val="12"/>
        </w:numPr>
        <w:rPr>
          <w:sz w:val="22"/>
          <w:szCs w:val="22"/>
        </w:rPr>
      </w:pPr>
      <w:r w:rsidRPr="00CE77CC">
        <w:rPr>
          <w:sz w:val="22"/>
          <w:szCs w:val="22"/>
          <w:lang w:val="en-GB"/>
        </w:rPr>
        <w:t xml:space="preserve">Option </w:t>
      </w:r>
      <w:r>
        <w:rPr>
          <w:sz w:val="22"/>
          <w:szCs w:val="22"/>
          <w:lang w:val="en-GB"/>
        </w:rPr>
        <w:t>1</w:t>
      </w:r>
      <w:r w:rsidR="002929BC">
        <w:rPr>
          <w:sz w:val="22"/>
          <w:szCs w:val="22"/>
          <w:lang w:val="en-GB"/>
        </w:rPr>
        <w:t>a</w:t>
      </w:r>
      <w:r w:rsidRPr="00CE77CC">
        <w:rPr>
          <w:sz w:val="22"/>
          <w:szCs w:val="22"/>
          <w:lang w:val="en-GB"/>
        </w:rPr>
        <w:t xml:space="preserve"> (CATT, HW)</w:t>
      </w:r>
    </w:p>
    <w:p w14:paraId="42A4F54A" w14:textId="2AD55DB4" w:rsidR="00D572CB" w:rsidRPr="002929BC" w:rsidRDefault="00195505" w:rsidP="00D572CB">
      <w:pPr>
        <w:pStyle w:val="ListParagraph"/>
        <w:numPr>
          <w:ilvl w:val="2"/>
          <w:numId w:val="12"/>
        </w:numPr>
        <w:rPr>
          <w:sz w:val="22"/>
          <w:szCs w:val="22"/>
        </w:rPr>
      </w:pPr>
      <w:r w:rsidRPr="00195505">
        <w:rPr>
          <w:sz w:val="22"/>
          <w:szCs w:val="22"/>
          <w:lang w:val="en-GB"/>
        </w:rPr>
        <w:t>No need to clarify UE Rx-Tx measurement requirements in case of NTA_offset change</w:t>
      </w:r>
    </w:p>
    <w:p w14:paraId="70836695" w14:textId="20782527" w:rsidR="002929BC" w:rsidRPr="00AA1BFC" w:rsidRDefault="00AA1BFC" w:rsidP="00AA1BFC">
      <w:pPr>
        <w:pStyle w:val="ListParagraph"/>
        <w:numPr>
          <w:ilvl w:val="1"/>
          <w:numId w:val="12"/>
        </w:numPr>
        <w:rPr>
          <w:sz w:val="22"/>
          <w:szCs w:val="22"/>
        </w:rPr>
      </w:pPr>
      <w:r>
        <w:rPr>
          <w:sz w:val="22"/>
          <w:szCs w:val="22"/>
          <w:lang w:val="en-GB"/>
        </w:rPr>
        <w:t>Option 1b (HW, Intel)</w:t>
      </w:r>
    </w:p>
    <w:p w14:paraId="3C360C3B" w14:textId="2BAFB280" w:rsidR="00AA1BFC" w:rsidRPr="00CE77CC" w:rsidRDefault="00AA1BFC" w:rsidP="00AA1BFC">
      <w:pPr>
        <w:pStyle w:val="ListParagraph"/>
        <w:numPr>
          <w:ilvl w:val="2"/>
          <w:numId w:val="12"/>
        </w:numPr>
        <w:rPr>
          <w:sz w:val="22"/>
          <w:szCs w:val="22"/>
        </w:rPr>
      </w:pPr>
      <w:r w:rsidRPr="00CE77CC">
        <w:rPr>
          <w:sz w:val="22"/>
          <w:szCs w:val="22"/>
          <w:lang w:val="en-GB"/>
        </w:rPr>
        <w:t xml:space="preserve">UE Rx-Tx measurement period </w:t>
      </w:r>
      <w:r>
        <w:rPr>
          <w:sz w:val="22"/>
          <w:szCs w:val="22"/>
          <w:lang w:val="en-GB"/>
        </w:rPr>
        <w:t>requirements are</w:t>
      </w:r>
      <w:r w:rsidRPr="00CE77CC">
        <w:rPr>
          <w:sz w:val="22"/>
          <w:szCs w:val="22"/>
          <w:lang w:val="en-GB"/>
        </w:rPr>
        <w:t xml:space="preserve"> not impacted</w:t>
      </w:r>
    </w:p>
    <w:p w14:paraId="4D62DCF7" w14:textId="4165D986" w:rsidR="00D572CB" w:rsidRPr="00CE77CC" w:rsidRDefault="00D572CB" w:rsidP="00D572CB">
      <w:pPr>
        <w:pStyle w:val="ListParagraph"/>
        <w:numPr>
          <w:ilvl w:val="1"/>
          <w:numId w:val="12"/>
        </w:numPr>
        <w:rPr>
          <w:sz w:val="22"/>
          <w:szCs w:val="22"/>
        </w:rPr>
      </w:pPr>
      <w:r w:rsidRPr="00CE77CC">
        <w:rPr>
          <w:sz w:val="22"/>
          <w:szCs w:val="22"/>
          <w:lang w:val="en-GB"/>
        </w:rPr>
        <w:t xml:space="preserve">Option </w:t>
      </w:r>
      <w:r>
        <w:rPr>
          <w:sz w:val="22"/>
          <w:szCs w:val="22"/>
          <w:lang w:val="en-GB"/>
        </w:rPr>
        <w:t>2</w:t>
      </w:r>
      <w:r w:rsidRPr="00CE77CC">
        <w:rPr>
          <w:sz w:val="22"/>
          <w:szCs w:val="22"/>
          <w:lang w:val="en-GB"/>
        </w:rPr>
        <w:t xml:space="preserve"> (QC, OPPO, vivo, Ericsson</w:t>
      </w:r>
      <w:r w:rsidR="009F6C00">
        <w:rPr>
          <w:sz w:val="22"/>
          <w:szCs w:val="22"/>
          <w:lang w:val="en-GB"/>
        </w:rPr>
        <w:t>, Intel</w:t>
      </w:r>
      <w:r w:rsidRPr="00CE77CC">
        <w:rPr>
          <w:sz w:val="22"/>
          <w:szCs w:val="22"/>
          <w:lang w:val="en-GB"/>
        </w:rPr>
        <w:t>)</w:t>
      </w:r>
    </w:p>
    <w:p w14:paraId="64C3DBB3" w14:textId="77777777" w:rsidR="00D572CB" w:rsidRPr="00E76525" w:rsidRDefault="00D572CB" w:rsidP="00D572CB">
      <w:pPr>
        <w:pStyle w:val="ListParagraph"/>
        <w:numPr>
          <w:ilvl w:val="2"/>
          <w:numId w:val="12"/>
        </w:numPr>
        <w:rPr>
          <w:sz w:val="22"/>
          <w:szCs w:val="22"/>
        </w:rPr>
      </w:pPr>
      <w:r w:rsidRPr="00CE77CC">
        <w:rPr>
          <w:sz w:val="22"/>
          <w:szCs w:val="22"/>
          <w:lang w:val="en-GB"/>
        </w:rPr>
        <w:t xml:space="preserve">UE Rx-Tx time difference measurement requirements </w:t>
      </w:r>
      <w:r>
        <w:rPr>
          <w:sz w:val="22"/>
          <w:szCs w:val="22"/>
          <w:lang w:val="en-GB"/>
        </w:rPr>
        <w:t>are</w:t>
      </w:r>
      <w:r w:rsidRPr="00CE77CC">
        <w:rPr>
          <w:sz w:val="22"/>
          <w:szCs w:val="22"/>
          <w:lang w:val="en-GB"/>
        </w:rPr>
        <w:t xml:space="preserve"> not appl</w:t>
      </w:r>
      <w:r>
        <w:rPr>
          <w:sz w:val="22"/>
          <w:szCs w:val="22"/>
          <w:lang w:val="en-GB"/>
        </w:rPr>
        <w:t>icable</w:t>
      </w:r>
    </w:p>
    <w:p w14:paraId="216A3501" w14:textId="45CEDF83" w:rsidR="00377162" w:rsidRPr="00C878BE" w:rsidRDefault="00377162" w:rsidP="00377162">
      <w:pPr>
        <w:rPr>
          <w:sz w:val="22"/>
          <w:szCs w:val="22"/>
        </w:rPr>
      </w:pPr>
    </w:p>
    <w:p w14:paraId="02802688" w14:textId="2D2F47F5" w:rsidR="00377162" w:rsidRPr="00C878BE" w:rsidRDefault="00377162" w:rsidP="00377162">
      <w:pPr>
        <w:rPr>
          <w:sz w:val="22"/>
          <w:szCs w:val="22"/>
        </w:rPr>
      </w:pPr>
      <w:r w:rsidRPr="00C878BE">
        <w:rPr>
          <w:sz w:val="22"/>
          <w:szCs w:val="22"/>
        </w:rPr>
        <w:lastRenderedPageBreak/>
        <w:t>For this case there is also a prior agreement [</w:t>
      </w:r>
      <w:r w:rsidR="00996E0E">
        <w:rPr>
          <w:sz w:val="22"/>
          <w:szCs w:val="22"/>
        </w:rPr>
        <w:t>5</w:t>
      </w:r>
      <w:r w:rsidRPr="00C878BE">
        <w:rPr>
          <w:sz w:val="22"/>
          <w:szCs w:val="22"/>
        </w:rPr>
        <w:t xml:space="preserve">] stating the measurement accuracy requirements do not apply. We </w:t>
      </w:r>
      <w:r w:rsidR="008F7A6A">
        <w:rPr>
          <w:sz w:val="22"/>
          <w:szCs w:val="22"/>
        </w:rPr>
        <w:t>sup</w:t>
      </w:r>
      <w:r w:rsidRPr="00C878BE">
        <w:rPr>
          <w:sz w:val="22"/>
          <w:szCs w:val="22"/>
        </w:rPr>
        <w:t>port</w:t>
      </w:r>
      <w:r w:rsidR="008F7A6A">
        <w:rPr>
          <w:sz w:val="22"/>
          <w:szCs w:val="22"/>
        </w:rPr>
        <w:t xml:space="preserve"> </w:t>
      </w:r>
      <w:r w:rsidR="0094689D">
        <w:rPr>
          <w:sz w:val="22"/>
          <w:szCs w:val="22"/>
        </w:rPr>
        <w:t xml:space="preserve">option </w:t>
      </w:r>
      <w:r w:rsidRPr="00C878BE">
        <w:rPr>
          <w:sz w:val="22"/>
          <w:szCs w:val="22"/>
        </w:rPr>
        <w:t>2</w:t>
      </w:r>
      <w:r w:rsidR="00000819">
        <w:rPr>
          <w:sz w:val="22"/>
          <w:szCs w:val="22"/>
        </w:rPr>
        <w:t>.</w:t>
      </w:r>
      <w:r w:rsidR="00766F25">
        <w:rPr>
          <w:sz w:val="22"/>
          <w:szCs w:val="22"/>
        </w:rPr>
        <w:t xml:space="preserve"> </w:t>
      </w:r>
    </w:p>
    <w:p w14:paraId="4380787F" w14:textId="6D0BB575" w:rsidR="0017052D" w:rsidRDefault="00EE0527" w:rsidP="00E64103">
      <w:pPr>
        <w:rPr>
          <w:rFonts w:eastAsia="Times New Roman"/>
          <w:b/>
          <w:bCs/>
          <w:sz w:val="22"/>
          <w:szCs w:val="22"/>
          <w:lang w:val="en-US"/>
        </w:rPr>
      </w:pPr>
      <w:r w:rsidRPr="00D06689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</w:t>
      </w:r>
      <w:r w:rsidR="001410A8">
        <w:rPr>
          <w:b/>
          <w:bCs/>
          <w:sz w:val="22"/>
          <w:szCs w:val="22"/>
        </w:rPr>
        <w:t>4</w:t>
      </w:r>
      <w:r w:rsidRPr="00D06689">
        <w:rPr>
          <w:b/>
          <w:bCs/>
          <w:sz w:val="22"/>
          <w:szCs w:val="22"/>
        </w:rPr>
        <w:t xml:space="preserve">: </w:t>
      </w:r>
      <w:r w:rsidRPr="00035C3A">
        <w:rPr>
          <w:rFonts w:eastAsia="Times New Roman"/>
          <w:b/>
          <w:bCs/>
          <w:sz w:val="22"/>
          <w:szCs w:val="22"/>
          <w:lang w:val="en-US"/>
        </w:rPr>
        <w:t xml:space="preserve">UE Rx-Tx measurement requirements </w:t>
      </w:r>
      <w:r w:rsidR="006A034E" w:rsidRPr="00C878BE">
        <w:rPr>
          <w:b/>
          <w:bCs/>
          <w:sz w:val="22"/>
          <w:szCs w:val="22"/>
          <w:lang w:val="en-US"/>
        </w:rPr>
        <w:t>are not applicable</w:t>
      </w:r>
      <w:r w:rsidRPr="00035C3A">
        <w:rPr>
          <w:rFonts w:eastAsia="Times New Roman"/>
          <w:b/>
          <w:bCs/>
          <w:sz w:val="22"/>
          <w:szCs w:val="22"/>
          <w:lang w:val="en-US"/>
        </w:rPr>
        <w:t xml:space="preserve"> if the N</w:t>
      </w:r>
      <w:r w:rsidRPr="00035C3A">
        <w:rPr>
          <w:rFonts w:eastAsia="Times New Roman"/>
          <w:b/>
          <w:bCs/>
          <w:sz w:val="22"/>
          <w:szCs w:val="22"/>
          <w:vertAlign w:val="subscript"/>
          <w:lang w:val="en-US"/>
        </w:rPr>
        <w:t>TA_offset</w:t>
      </w:r>
      <w:r w:rsidRPr="00035C3A">
        <w:rPr>
          <w:rFonts w:eastAsia="Times New Roman"/>
          <w:b/>
          <w:bCs/>
          <w:sz w:val="22"/>
          <w:szCs w:val="22"/>
          <w:lang w:val="en-US"/>
        </w:rPr>
        <w:t xml:space="preserve"> changes during the measurement period.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="00FC1B4E">
        <w:rPr>
          <w:b/>
          <w:bCs/>
          <w:sz w:val="22"/>
          <w:szCs w:val="22"/>
          <w:lang w:val="en-US"/>
        </w:rPr>
        <w:t>UE behavior is left up to implementation.</w:t>
      </w:r>
    </w:p>
    <w:p w14:paraId="60706831" w14:textId="670FE0D0" w:rsidR="00B7427D" w:rsidRDefault="007B02F5" w:rsidP="00B7427D">
      <w:pPr>
        <w:pStyle w:val="Heading1"/>
        <w:rPr>
          <w:lang w:val="en-US"/>
        </w:rPr>
      </w:pPr>
      <w:r>
        <w:rPr>
          <w:lang w:val="en-US"/>
        </w:rPr>
        <w:t>Impact of cell change on m</w:t>
      </w:r>
      <w:r w:rsidR="00B7427D">
        <w:rPr>
          <w:lang w:val="en-US"/>
        </w:rPr>
        <w:t xml:space="preserve">easurement </w:t>
      </w:r>
      <w:r w:rsidR="00227DE5">
        <w:rPr>
          <w:lang w:val="en-US"/>
        </w:rPr>
        <w:t>period</w:t>
      </w:r>
    </w:p>
    <w:p w14:paraId="612432A6" w14:textId="60A902B2" w:rsidR="009363D1" w:rsidRDefault="006C7E8B" w:rsidP="009363D1">
      <w:pPr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4D8F285" wp14:editId="5193EA8D">
                <wp:simplePos x="0" y="0"/>
                <wp:positionH relativeFrom="margin">
                  <wp:align>left</wp:align>
                </wp:positionH>
                <wp:positionV relativeFrom="paragraph">
                  <wp:posOffset>411480</wp:posOffset>
                </wp:positionV>
                <wp:extent cx="6210935" cy="2952750"/>
                <wp:effectExtent l="0" t="0" r="1841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2952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4B0915" id="Rectangle 10" o:spid="_x0000_s1026" style="position:absolute;margin-left:0;margin-top:32.4pt;width:489.05pt;height:232.5pt;z-index:25167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" filled="f" strokecolor="black [3213]" strokeweight="1pt">
                <w10:wrap anchorx="margin"/>
              </v:rect>
            </w:pict>
          </mc:Fallback>
        </mc:AlternateContent>
      </w:r>
      <w:r w:rsidR="00FA4F4C" w:rsidRPr="007635B6">
        <w:rPr>
          <w:sz w:val="22"/>
          <w:szCs w:val="22"/>
          <w:lang w:val="en-US"/>
        </w:rPr>
        <w:t>The final question</w:t>
      </w:r>
      <w:r w:rsidR="00D901F6">
        <w:rPr>
          <w:sz w:val="22"/>
          <w:szCs w:val="22"/>
          <w:lang w:val="en-US"/>
        </w:rPr>
        <w:t>s</w:t>
      </w:r>
      <w:r w:rsidR="00FA4F4C" w:rsidRPr="007635B6">
        <w:rPr>
          <w:sz w:val="22"/>
          <w:szCs w:val="22"/>
          <w:lang w:val="en-US"/>
        </w:rPr>
        <w:t xml:space="preserve"> concern the case </w:t>
      </w:r>
      <w:r w:rsidR="002D5009" w:rsidRPr="007635B6">
        <w:rPr>
          <w:sz w:val="22"/>
          <w:szCs w:val="22"/>
          <w:lang w:val="en-US"/>
        </w:rPr>
        <w:t>of cell change during the measurement period. The following options were offered</w:t>
      </w:r>
      <w:r w:rsidR="00311F39">
        <w:rPr>
          <w:sz w:val="22"/>
          <w:szCs w:val="22"/>
          <w:lang w:val="en-US"/>
        </w:rPr>
        <w:t xml:space="preserve"> in the WF [1]</w:t>
      </w:r>
      <w:r w:rsidR="007635B6" w:rsidRPr="007635B6">
        <w:rPr>
          <w:sz w:val="22"/>
          <w:szCs w:val="22"/>
          <w:lang w:val="en-US"/>
        </w:rPr>
        <w:t>:</w:t>
      </w:r>
    </w:p>
    <w:p w14:paraId="50B51AFE" w14:textId="34A528F1" w:rsidR="0017052D" w:rsidRPr="007F352C" w:rsidRDefault="00774C67" w:rsidP="00551C50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774C67">
        <w:rPr>
          <w:sz w:val="22"/>
          <w:szCs w:val="22"/>
          <w:lang w:val="en-GB"/>
        </w:rPr>
        <w:t>Measurement period requirements with cell change impacting SRS</w:t>
      </w:r>
    </w:p>
    <w:p w14:paraId="2A24FDFE" w14:textId="5B29B147" w:rsidR="00D8491F" w:rsidRPr="007F352C" w:rsidRDefault="00D8491F" w:rsidP="00D8491F">
      <w:pPr>
        <w:pStyle w:val="ListParagraph"/>
        <w:numPr>
          <w:ilvl w:val="1"/>
          <w:numId w:val="11"/>
        </w:numPr>
        <w:rPr>
          <w:sz w:val="22"/>
          <w:szCs w:val="22"/>
        </w:rPr>
      </w:pPr>
      <w:r w:rsidRPr="007F352C">
        <w:rPr>
          <w:sz w:val="22"/>
          <w:szCs w:val="22"/>
          <w:lang w:val="en-GB"/>
        </w:rPr>
        <w:t xml:space="preserve">Option </w:t>
      </w:r>
      <w:r>
        <w:rPr>
          <w:sz w:val="22"/>
          <w:szCs w:val="22"/>
          <w:lang w:val="en-GB"/>
        </w:rPr>
        <w:t>1</w:t>
      </w:r>
      <w:r w:rsidRPr="007F352C">
        <w:rPr>
          <w:sz w:val="22"/>
          <w:szCs w:val="22"/>
          <w:lang w:val="en-GB"/>
        </w:rPr>
        <w:t xml:space="preserve"> (</w:t>
      </w:r>
      <w:r w:rsidR="00F52F88">
        <w:rPr>
          <w:sz w:val="22"/>
          <w:szCs w:val="22"/>
          <w:lang w:val="en-GB"/>
        </w:rPr>
        <w:t xml:space="preserve">ZTE, CATT, </w:t>
      </w:r>
      <w:r w:rsidRPr="007F352C">
        <w:rPr>
          <w:sz w:val="22"/>
          <w:szCs w:val="22"/>
          <w:lang w:val="en-GB"/>
        </w:rPr>
        <w:t>OPPO, vivo, Ericsson</w:t>
      </w:r>
      <w:r w:rsidR="00F52F88">
        <w:rPr>
          <w:sz w:val="22"/>
          <w:szCs w:val="22"/>
          <w:lang w:val="en-GB"/>
        </w:rPr>
        <w:t>, HW</w:t>
      </w:r>
      <w:r w:rsidRPr="007F352C">
        <w:rPr>
          <w:sz w:val="22"/>
          <w:szCs w:val="22"/>
          <w:lang w:val="en-GB"/>
        </w:rPr>
        <w:t>, Nokia)</w:t>
      </w:r>
    </w:p>
    <w:p w14:paraId="34480F54" w14:textId="77777777" w:rsidR="00D8491F" w:rsidRPr="00D8491F" w:rsidRDefault="00D8491F" w:rsidP="00D8491F">
      <w:pPr>
        <w:pStyle w:val="ListParagraph"/>
        <w:numPr>
          <w:ilvl w:val="2"/>
          <w:numId w:val="11"/>
        </w:numPr>
        <w:rPr>
          <w:sz w:val="22"/>
          <w:szCs w:val="22"/>
        </w:rPr>
      </w:pPr>
      <w:r w:rsidRPr="007F352C">
        <w:rPr>
          <w:sz w:val="22"/>
          <w:szCs w:val="22"/>
          <w:lang w:val="en-GB"/>
        </w:rPr>
        <w:t>UE shall restart the UE Rx-Tx time difference measurement after the SRS reconfiguration on the target cell is complete</w:t>
      </w:r>
    </w:p>
    <w:p w14:paraId="2C97E13F" w14:textId="659231A5" w:rsidR="007F352C" w:rsidRPr="007F352C" w:rsidRDefault="007F352C" w:rsidP="00D8491F">
      <w:pPr>
        <w:pStyle w:val="ListParagraph"/>
        <w:numPr>
          <w:ilvl w:val="1"/>
          <w:numId w:val="11"/>
        </w:numPr>
        <w:rPr>
          <w:sz w:val="22"/>
          <w:szCs w:val="22"/>
        </w:rPr>
      </w:pPr>
      <w:r w:rsidRPr="007F352C">
        <w:rPr>
          <w:sz w:val="22"/>
          <w:szCs w:val="22"/>
          <w:lang w:val="en-GB"/>
        </w:rPr>
        <w:t xml:space="preserve">Option </w:t>
      </w:r>
      <w:r w:rsidR="00B86EA5">
        <w:rPr>
          <w:sz w:val="22"/>
          <w:szCs w:val="22"/>
          <w:lang w:val="en-GB"/>
        </w:rPr>
        <w:t>2</w:t>
      </w:r>
      <w:r w:rsidRPr="007F352C">
        <w:rPr>
          <w:sz w:val="22"/>
          <w:szCs w:val="22"/>
          <w:lang w:val="en-GB"/>
        </w:rPr>
        <w:t xml:space="preserve"> (QC</w:t>
      </w:r>
      <w:r w:rsidR="00872ADD">
        <w:rPr>
          <w:sz w:val="22"/>
          <w:szCs w:val="22"/>
          <w:lang w:val="en-GB"/>
        </w:rPr>
        <w:t>, Intel, HW</w:t>
      </w:r>
      <w:r w:rsidRPr="007F352C">
        <w:rPr>
          <w:sz w:val="22"/>
          <w:szCs w:val="22"/>
          <w:lang w:val="en-GB"/>
        </w:rPr>
        <w:t xml:space="preserve">) </w:t>
      </w:r>
    </w:p>
    <w:p w14:paraId="3F206278" w14:textId="29FE5CD8" w:rsidR="007F352C" w:rsidRPr="00485D6D" w:rsidRDefault="007F352C" w:rsidP="00485D6D">
      <w:pPr>
        <w:pStyle w:val="ListParagraph"/>
        <w:numPr>
          <w:ilvl w:val="2"/>
          <w:numId w:val="11"/>
        </w:numPr>
        <w:rPr>
          <w:sz w:val="22"/>
          <w:szCs w:val="22"/>
        </w:rPr>
      </w:pPr>
      <w:r w:rsidRPr="007F352C">
        <w:rPr>
          <w:sz w:val="22"/>
          <w:szCs w:val="22"/>
          <w:lang w:val="en-GB"/>
        </w:rPr>
        <w:t>UE Rx-Tx measurement requirements do not apply. The UE may resume the measurements after SRS is configured in the target cell</w:t>
      </w:r>
    </w:p>
    <w:p w14:paraId="1284A177" w14:textId="7097BF35" w:rsidR="00620E17" w:rsidRPr="00620E17" w:rsidRDefault="007D7FB7" w:rsidP="00551C50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7D7FB7">
        <w:rPr>
          <w:sz w:val="22"/>
          <w:szCs w:val="22"/>
          <w:lang w:val="en-GB"/>
        </w:rPr>
        <w:t>Measurement period requirements with cell change not impacting SRS</w:t>
      </w:r>
    </w:p>
    <w:p w14:paraId="2906EF25" w14:textId="4FB0EE1D" w:rsidR="007540EA" w:rsidRPr="007D7FB7" w:rsidRDefault="007540EA" w:rsidP="007540EA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7D7FB7">
        <w:rPr>
          <w:sz w:val="22"/>
          <w:szCs w:val="22"/>
          <w:lang w:val="en-GB"/>
        </w:rPr>
        <w:t xml:space="preserve">Option </w:t>
      </w:r>
      <w:r>
        <w:rPr>
          <w:sz w:val="22"/>
          <w:szCs w:val="22"/>
          <w:lang w:val="en-GB"/>
        </w:rPr>
        <w:t>1a</w:t>
      </w:r>
      <w:r w:rsidRPr="007D7FB7">
        <w:rPr>
          <w:sz w:val="22"/>
          <w:szCs w:val="22"/>
          <w:lang w:val="en-GB"/>
        </w:rPr>
        <w:t xml:space="preserve"> (</w:t>
      </w:r>
      <w:r>
        <w:rPr>
          <w:sz w:val="22"/>
          <w:szCs w:val="22"/>
          <w:lang w:val="en-GB"/>
        </w:rPr>
        <w:t xml:space="preserve">ZTE, CATT, </w:t>
      </w:r>
      <w:r w:rsidRPr="007D7FB7">
        <w:rPr>
          <w:sz w:val="22"/>
          <w:szCs w:val="22"/>
          <w:lang w:val="en-GB"/>
        </w:rPr>
        <w:t>vivo, Ericsson</w:t>
      </w:r>
      <w:r>
        <w:rPr>
          <w:sz w:val="22"/>
          <w:szCs w:val="22"/>
          <w:lang w:val="en-GB"/>
        </w:rPr>
        <w:t>, HW, Intel</w:t>
      </w:r>
      <w:r w:rsidRPr="007D7FB7">
        <w:rPr>
          <w:sz w:val="22"/>
          <w:szCs w:val="22"/>
          <w:lang w:val="en-GB"/>
        </w:rPr>
        <w:t xml:space="preserve">, Nokia) </w:t>
      </w:r>
    </w:p>
    <w:p w14:paraId="72685EBA" w14:textId="69EE624A" w:rsidR="007540EA" w:rsidRPr="00B61D4E" w:rsidRDefault="007540EA" w:rsidP="007540EA">
      <w:pPr>
        <w:pStyle w:val="ListParagraph"/>
        <w:numPr>
          <w:ilvl w:val="2"/>
          <w:numId w:val="13"/>
        </w:numPr>
        <w:rPr>
          <w:sz w:val="22"/>
          <w:szCs w:val="22"/>
        </w:rPr>
      </w:pPr>
      <w:r w:rsidRPr="007D7FB7">
        <w:rPr>
          <w:sz w:val="22"/>
          <w:szCs w:val="22"/>
          <w:lang w:val="en-GB"/>
        </w:rPr>
        <w:t>UE shall continue the on-going UE Rx-Tx time difference measurement and the current measurement period and accuracy apply.</w:t>
      </w:r>
    </w:p>
    <w:p w14:paraId="7A1ABA10" w14:textId="183DDACD" w:rsidR="007D7FB7" w:rsidRPr="00FA40FA" w:rsidRDefault="00B61D4E" w:rsidP="00FA40FA">
      <w:pPr>
        <w:pStyle w:val="ListParagraph"/>
        <w:numPr>
          <w:ilvl w:val="2"/>
          <w:numId w:val="13"/>
        </w:numPr>
        <w:rPr>
          <w:sz w:val="22"/>
          <w:szCs w:val="22"/>
        </w:rPr>
      </w:pPr>
      <w:r>
        <w:rPr>
          <w:sz w:val="22"/>
          <w:szCs w:val="22"/>
          <w:lang w:val="en-GB"/>
        </w:rPr>
        <w:t>CATT: no need to capture in the specification</w:t>
      </w:r>
    </w:p>
    <w:p w14:paraId="6E60F205" w14:textId="7369A340" w:rsidR="007D7FB7" w:rsidRPr="007D7FB7" w:rsidRDefault="007D7FB7" w:rsidP="00551C50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7D7FB7">
        <w:rPr>
          <w:sz w:val="22"/>
          <w:szCs w:val="22"/>
          <w:lang w:val="en-GB"/>
        </w:rPr>
        <w:t xml:space="preserve">Option </w:t>
      </w:r>
      <w:r w:rsidR="00B86EA5">
        <w:rPr>
          <w:sz w:val="22"/>
          <w:szCs w:val="22"/>
          <w:lang w:val="en-GB"/>
        </w:rPr>
        <w:t>1b</w:t>
      </w:r>
      <w:r w:rsidRPr="007D7FB7">
        <w:rPr>
          <w:sz w:val="22"/>
          <w:szCs w:val="22"/>
          <w:lang w:val="en-GB"/>
        </w:rPr>
        <w:t xml:space="preserve"> (OPPO</w:t>
      </w:r>
      <w:r w:rsidR="00B86EA5">
        <w:rPr>
          <w:sz w:val="22"/>
          <w:szCs w:val="22"/>
          <w:lang w:val="en-GB"/>
        </w:rPr>
        <w:t>, Ericsson</w:t>
      </w:r>
      <w:r w:rsidRPr="007D7FB7">
        <w:rPr>
          <w:sz w:val="22"/>
          <w:szCs w:val="22"/>
          <w:lang w:val="en-GB"/>
        </w:rPr>
        <w:t xml:space="preserve">) </w:t>
      </w:r>
    </w:p>
    <w:p w14:paraId="18318D8C" w14:textId="77777777" w:rsidR="007D7FB7" w:rsidRPr="007D7FB7" w:rsidRDefault="007D7FB7" w:rsidP="00551C50">
      <w:pPr>
        <w:pStyle w:val="ListParagraph"/>
        <w:numPr>
          <w:ilvl w:val="2"/>
          <w:numId w:val="13"/>
        </w:numPr>
        <w:rPr>
          <w:sz w:val="22"/>
          <w:szCs w:val="22"/>
        </w:rPr>
      </w:pPr>
      <w:r w:rsidRPr="007D7FB7">
        <w:rPr>
          <w:sz w:val="22"/>
          <w:szCs w:val="22"/>
          <w:lang w:val="en-GB"/>
        </w:rPr>
        <w:t>UE shall continue the on-going UE Rx-Tx time difference measurement, and longer measurement period is expected.</w:t>
      </w:r>
    </w:p>
    <w:p w14:paraId="17FFBAB9" w14:textId="01B414C8" w:rsidR="00FA40FA" w:rsidRPr="007D7FB7" w:rsidRDefault="00FA40FA" w:rsidP="00FA40FA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7D7FB7">
        <w:rPr>
          <w:sz w:val="22"/>
          <w:szCs w:val="22"/>
          <w:lang w:val="en-GB"/>
        </w:rPr>
        <w:t xml:space="preserve">Option </w:t>
      </w:r>
      <w:r>
        <w:rPr>
          <w:sz w:val="22"/>
          <w:szCs w:val="22"/>
          <w:lang w:val="en-GB"/>
        </w:rPr>
        <w:t>2</w:t>
      </w:r>
      <w:r w:rsidRPr="007D7FB7">
        <w:rPr>
          <w:sz w:val="22"/>
          <w:szCs w:val="22"/>
          <w:lang w:val="en-GB"/>
        </w:rPr>
        <w:t xml:space="preserve"> (QC) </w:t>
      </w:r>
    </w:p>
    <w:p w14:paraId="6580439A" w14:textId="660FCDAE" w:rsidR="00620E17" w:rsidRPr="00620E17" w:rsidRDefault="00FA40FA" w:rsidP="00FA40FA">
      <w:pPr>
        <w:pStyle w:val="ListParagraph"/>
        <w:numPr>
          <w:ilvl w:val="2"/>
          <w:numId w:val="13"/>
        </w:numPr>
        <w:rPr>
          <w:sz w:val="22"/>
          <w:szCs w:val="22"/>
        </w:rPr>
      </w:pPr>
      <w:r w:rsidRPr="007D7FB7">
        <w:rPr>
          <w:sz w:val="22"/>
          <w:szCs w:val="22"/>
          <w:lang w:val="en-GB"/>
        </w:rPr>
        <w:t>FFS</w:t>
      </w:r>
    </w:p>
    <w:p w14:paraId="072D816F" w14:textId="1DA79045" w:rsidR="007635B6" w:rsidRDefault="007635B6" w:rsidP="007635B6">
      <w:pPr>
        <w:rPr>
          <w:sz w:val="22"/>
          <w:szCs w:val="22"/>
          <w:lang w:val="en-US"/>
        </w:rPr>
      </w:pPr>
    </w:p>
    <w:p w14:paraId="218E05CB" w14:textId="0C5D3234" w:rsidR="00960A39" w:rsidRDefault="00314081" w:rsidP="007635B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is noted that </w:t>
      </w:r>
      <w:r w:rsidR="007724F7">
        <w:rPr>
          <w:sz w:val="22"/>
          <w:szCs w:val="22"/>
          <w:lang w:val="en-US"/>
        </w:rPr>
        <w:t>in the case of HO</w:t>
      </w:r>
      <w:r w:rsidR="003F263D">
        <w:rPr>
          <w:sz w:val="22"/>
          <w:szCs w:val="22"/>
          <w:lang w:val="en-US"/>
        </w:rPr>
        <w:t xml:space="preserve"> the requirements are clear in the specification </w:t>
      </w:r>
      <w:r w:rsidR="00140384">
        <w:rPr>
          <w:sz w:val="22"/>
          <w:szCs w:val="22"/>
          <w:lang w:val="en-US"/>
        </w:rPr>
        <w:t>[6, clause 9.9.4.5]:</w:t>
      </w:r>
      <w:r w:rsidR="00736C2F">
        <w:rPr>
          <w:sz w:val="22"/>
          <w:szCs w:val="22"/>
          <w:lang w:val="en-US"/>
        </w:rPr>
        <w:t xml:space="preserve"> </w:t>
      </w:r>
      <w:r w:rsidR="00736C2F" w:rsidRPr="0035498D">
        <w:rPr>
          <w:sz w:val="22"/>
          <w:szCs w:val="22"/>
          <w:lang w:val="en-US"/>
        </w:rPr>
        <w:t>“</w:t>
      </w:r>
      <w:r w:rsidR="00960A39" w:rsidRPr="0035498D">
        <w:rPr>
          <w:sz w:val="22"/>
          <w:szCs w:val="22"/>
        </w:rPr>
        <w:t>The UE Rx-Tx time difference measurement period is restarted if HO occurs during the measurement period and after SRS reconfiguration on the target cell is complete.</w:t>
      </w:r>
      <w:r w:rsidR="00736C2F" w:rsidRPr="0035498D">
        <w:rPr>
          <w:sz w:val="22"/>
          <w:szCs w:val="22"/>
        </w:rPr>
        <w:t>”</w:t>
      </w:r>
      <w:r w:rsidR="00442C28">
        <w:rPr>
          <w:sz w:val="22"/>
          <w:szCs w:val="22"/>
        </w:rPr>
        <w:t xml:space="preserve"> </w:t>
      </w:r>
      <w:r w:rsidR="008D218F">
        <w:rPr>
          <w:sz w:val="22"/>
          <w:szCs w:val="22"/>
        </w:rPr>
        <w:t xml:space="preserve">For consistency, we can </w:t>
      </w:r>
      <w:r w:rsidR="00A1336F">
        <w:rPr>
          <w:sz w:val="22"/>
          <w:szCs w:val="22"/>
        </w:rPr>
        <w:t>support</w:t>
      </w:r>
      <w:r w:rsidR="008D218F">
        <w:rPr>
          <w:sz w:val="22"/>
          <w:szCs w:val="22"/>
        </w:rPr>
        <w:t xml:space="preserve"> </w:t>
      </w:r>
      <w:r w:rsidR="00740B31">
        <w:rPr>
          <w:sz w:val="22"/>
          <w:szCs w:val="22"/>
        </w:rPr>
        <w:t>the same behavior in the</w:t>
      </w:r>
      <w:r w:rsidR="00A1336F">
        <w:rPr>
          <w:sz w:val="22"/>
          <w:szCs w:val="22"/>
        </w:rPr>
        <w:t xml:space="preserve"> general case of serving cell change impacting SRS.</w:t>
      </w:r>
    </w:p>
    <w:p w14:paraId="555565D8" w14:textId="6652A228" w:rsidR="006F00F0" w:rsidRDefault="00DB6E62" w:rsidP="007635B6">
      <w:pPr>
        <w:rPr>
          <w:b/>
          <w:bCs/>
          <w:sz w:val="22"/>
          <w:szCs w:val="22"/>
        </w:rPr>
      </w:pPr>
      <w:r w:rsidRPr="008F7A6A">
        <w:rPr>
          <w:b/>
          <w:bCs/>
          <w:sz w:val="22"/>
          <w:szCs w:val="22"/>
          <w:lang w:val="en-US"/>
        </w:rPr>
        <w:t>Proposal</w:t>
      </w:r>
      <w:r w:rsidR="005C7C17" w:rsidRPr="008F7A6A">
        <w:rPr>
          <w:b/>
          <w:bCs/>
          <w:sz w:val="22"/>
          <w:szCs w:val="22"/>
          <w:lang w:val="en-US"/>
        </w:rPr>
        <w:t xml:space="preserve"> </w:t>
      </w:r>
      <w:r w:rsidR="00437A2A">
        <w:rPr>
          <w:b/>
          <w:bCs/>
          <w:sz w:val="22"/>
          <w:szCs w:val="22"/>
          <w:lang w:val="en-US"/>
        </w:rPr>
        <w:t>5</w:t>
      </w:r>
      <w:r w:rsidRPr="008F7A6A">
        <w:rPr>
          <w:b/>
          <w:bCs/>
          <w:sz w:val="22"/>
          <w:szCs w:val="22"/>
          <w:lang w:val="en-US"/>
        </w:rPr>
        <w:t>:</w:t>
      </w:r>
      <w:r w:rsidRPr="00926315">
        <w:rPr>
          <w:b/>
          <w:bCs/>
          <w:sz w:val="22"/>
          <w:szCs w:val="22"/>
          <w:lang w:val="en-US"/>
        </w:rPr>
        <w:t xml:space="preserve"> </w:t>
      </w:r>
      <w:r w:rsidR="00FD6ABA">
        <w:rPr>
          <w:b/>
          <w:bCs/>
          <w:sz w:val="22"/>
          <w:szCs w:val="22"/>
        </w:rPr>
        <w:t>I</w:t>
      </w:r>
      <w:r w:rsidR="00D761EB">
        <w:rPr>
          <w:b/>
          <w:bCs/>
          <w:sz w:val="22"/>
          <w:szCs w:val="22"/>
        </w:rPr>
        <w:t>f a serving cell change impacting the</w:t>
      </w:r>
      <w:r w:rsidR="004E2A1A">
        <w:rPr>
          <w:b/>
          <w:bCs/>
          <w:sz w:val="22"/>
          <w:szCs w:val="22"/>
        </w:rPr>
        <w:t xml:space="preserve"> configuration of</w:t>
      </w:r>
      <w:r w:rsidR="00D761EB">
        <w:rPr>
          <w:b/>
          <w:bCs/>
          <w:sz w:val="22"/>
          <w:szCs w:val="22"/>
        </w:rPr>
        <w:t xml:space="preserve"> SRS for positioning</w:t>
      </w:r>
      <w:r w:rsidR="00D761EB" w:rsidRPr="00926315">
        <w:rPr>
          <w:b/>
          <w:bCs/>
          <w:sz w:val="22"/>
          <w:szCs w:val="22"/>
        </w:rPr>
        <w:t xml:space="preserve"> occurs during </w:t>
      </w:r>
      <w:r w:rsidR="00FD6ABA">
        <w:rPr>
          <w:b/>
          <w:bCs/>
          <w:sz w:val="22"/>
          <w:szCs w:val="22"/>
        </w:rPr>
        <w:t>t</w:t>
      </w:r>
      <w:r w:rsidR="00926315" w:rsidRPr="00926315">
        <w:rPr>
          <w:b/>
          <w:bCs/>
          <w:sz w:val="22"/>
          <w:szCs w:val="22"/>
        </w:rPr>
        <w:t>he UE Rx-Tx time difference measurement period</w:t>
      </w:r>
      <w:r w:rsidR="00176A85">
        <w:rPr>
          <w:b/>
          <w:bCs/>
          <w:sz w:val="22"/>
          <w:szCs w:val="22"/>
        </w:rPr>
        <w:t>,</w:t>
      </w:r>
      <w:r w:rsidR="00926315" w:rsidRPr="00926315">
        <w:rPr>
          <w:b/>
          <w:bCs/>
          <w:sz w:val="22"/>
          <w:szCs w:val="22"/>
        </w:rPr>
        <w:t xml:space="preserve"> the measurement period </w:t>
      </w:r>
      <w:r w:rsidR="00176A85">
        <w:rPr>
          <w:b/>
          <w:bCs/>
          <w:sz w:val="22"/>
          <w:szCs w:val="22"/>
        </w:rPr>
        <w:t>is restarted</w:t>
      </w:r>
      <w:r w:rsidR="00926315" w:rsidRPr="00926315">
        <w:rPr>
          <w:b/>
          <w:bCs/>
          <w:sz w:val="22"/>
          <w:szCs w:val="22"/>
        </w:rPr>
        <w:t xml:space="preserve"> after SRS reconfiguration on the target cell is complete.</w:t>
      </w:r>
    </w:p>
    <w:p w14:paraId="025CF31A" w14:textId="65CB37D5" w:rsidR="008F5E68" w:rsidRDefault="008F5E68" w:rsidP="007635B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case of </w:t>
      </w:r>
      <w:r w:rsidR="006C7A9C">
        <w:rPr>
          <w:sz w:val="22"/>
          <w:szCs w:val="22"/>
          <w:lang w:val="en-US"/>
        </w:rPr>
        <w:t xml:space="preserve">serving </w:t>
      </w:r>
      <w:r>
        <w:rPr>
          <w:sz w:val="22"/>
          <w:szCs w:val="22"/>
          <w:lang w:val="en-US"/>
        </w:rPr>
        <w:t>cell change</w:t>
      </w:r>
      <w:r w:rsidR="006C7A9C">
        <w:rPr>
          <w:sz w:val="22"/>
          <w:szCs w:val="22"/>
          <w:lang w:val="en-US"/>
        </w:rPr>
        <w:t>s that</w:t>
      </w:r>
      <w:r>
        <w:rPr>
          <w:sz w:val="22"/>
          <w:szCs w:val="22"/>
          <w:lang w:val="en-US"/>
        </w:rPr>
        <w:t xml:space="preserve"> </w:t>
      </w:r>
      <w:r w:rsidR="006C7A9C">
        <w:rPr>
          <w:sz w:val="22"/>
          <w:szCs w:val="22"/>
          <w:lang w:val="en-US"/>
        </w:rPr>
        <w:t xml:space="preserve">do </w:t>
      </w:r>
      <w:r>
        <w:rPr>
          <w:sz w:val="22"/>
          <w:szCs w:val="22"/>
          <w:lang w:val="en-US"/>
        </w:rPr>
        <w:t>not impact</w:t>
      </w:r>
      <w:r w:rsidR="00E61F1B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SRS, </w:t>
      </w:r>
      <w:r w:rsidR="00C11F42">
        <w:rPr>
          <w:sz w:val="22"/>
          <w:szCs w:val="22"/>
          <w:lang w:val="en-US"/>
        </w:rPr>
        <w:t xml:space="preserve">we can support option </w:t>
      </w:r>
      <w:r w:rsidR="00E43D2D">
        <w:rPr>
          <w:sz w:val="22"/>
          <w:szCs w:val="22"/>
          <w:lang w:val="en-US"/>
        </w:rPr>
        <w:t>1b</w:t>
      </w:r>
      <w:r>
        <w:rPr>
          <w:sz w:val="22"/>
          <w:szCs w:val="22"/>
          <w:lang w:val="en-US"/>
        </w:rPr>
        <w:t xml:space="preserve">. </w:t>
      </w:r>
    </w:p>
    <w:p w14:paraId="08310742" w14:textId="57B74152" w:rsidR="00186714" w:rsidRPr="00821FA8" w:rsidRDefault="00186714" w:rsidP="007635B6">
      <w:pPr>
        <w:rPr>
          <w:b/>
          <w:bCs/>
          <w:sz w:val="22"/>
          <w:szCs w:val="22"/>
          <w:lang w:val="en-US"/>
        </w:rPr>
      </w:pPr>
      <w:r w:rsidRPr="00821FA8">
        <w:rPr>
          <w:b/>
          <w:bCs/>
          <w:sz w:val="22"/>
          <w:szCs w:val="22"/>
          <w:lang w:val="en-US"/>
        </w:rPr>
        <w:t xml:space="preserve">Proposal </w:t>
      </w:r>
      <w:r w:rsidR="00964992">
        <w:rPr>
          <w:b/>
          <w:bCs/>
          <w:sz w:val="22"/>
          <w:szCs w:val="22"/>
          <w:lang w:val="en-US"/>
        </w:rPr>
        <w:t>6</w:t>
      </w:r>
      <w:r w:rsidRPr="00821FA8">
        <w:rPr>
          <w:b/>
          <w:bCs/>
          <w:sz w:val="22"/>
          <w:szCs w:val="22"/>
          <w:lang w:val="en-US"/>
        </w:rPr>
        <w:t xml:space="preserve">: </w:t>
      </w:r>
      <w:r w:rsidR="0068626D">
        <w:rPr>
          <w:b/>
          <w:bCs/>
          <w:sz w:val="22"/>
          <w:szCs w:val="22"/>
          <w:lang w:val="en-US"/>
        </w:rPr>
        <w:t>I</w:t>
      </w:r>
      <w:r w:rsidR="005331B0">
        <w:rPr>
          <w:b/>
          <w:bCs/>
          <w:sz w:val="22"/>
          <w:szCs w:val="22"/>
          <w:lang w:val="en-US"/>
        </w:rPr>
        <w:t>f a</w:t>
      </w:r>
      <w:r w:rsidR="0068626D" w:rsidRPr="00821FA8">
        <w:rPr>
          <w:b/>
          <w:bCs/>
          <w:sz w:val="22"/>
          <w:szCs w:val="22"/>
          <w:lang w:val="en-US"/>
        </w:rPr>
        <w:t xml:space="preserve"> serving cell change that do</w:t>
      </w:r>
      <w:r w:rsidR="005331B0">
        <w:rPr>
          <w:b/>
          <w:bCs/>
          <w:sz w:val="22"/>
          <w:szCs w:val="22"/>
          <w:lang w:val="en-US"/>
        </w:rPr>
        <w:t>es</w:t>
      </w:r>
      <w:r w:rsidR="0068626D" w:rsidRPr="00821FA8">
        <w:rPr>
          <w:b/>
          <w:bCs/>
          <w:sz w:val="22"/>
          <w:szCs w:val="22"/>
          <w:lang w:val="en-US"/>
        </w:rPr>
        <w:t xml:space="preserve"> not impact the configuration of SRS for positioning</w:t>
      </w:r>
      <w:r w:rsidR="005331B0">
        <w:rPr>
          <w:b/>
          <w:bCs/>
          <w:sz w:val="22"/>
          <w:szCs w:val="22"/>
          <w:lang w:val="en-US"/>
        </w:rPr>
        <w:t xml:space="preserve"> </w:t>
      </w:r>
      <w:r w:rsidR="005331B0" w:rsidRPr="00926315">
        <w:rPr>
          <w:b/>
          <w:bCs/>
          <w:sz w:val="22"/>
          <w:szCs w:val="22"/>
        </w:rPr>
        <w:t xml:space="preserve">occurs during </w:t>
      </w:r>
      <w:r w:rsidR="005331B0">
        <w:rPr>
          <w:b/>
          <w:bCs/>
          <w:sz w:val="22"/>
          <w:szCs w:val="22"/>
        </w:rPr>
        <w:t>t</w:t>
      </w:r>
      <w:r w:rsidR="005331B0" w:rsidRPr="00926315">
        <w:rPr>
          <w:b/>
          <w:bCs/>
          <w:sz w:val="22"/>
          <w:szCs w:val="22"/>
        </w:rPr>
        <w:t>he UE Rx-Tx time difference measurement period</w:t>
      </w:r>
      <w:r w:rsidR="0068626D">
        <w:rPr>
          <w:b/>
          <w:bCs/>
          <w:sz w:val="22"/>
          <w:szCs w:val="22"/>
          <w:lang w:val="en-US"/>
        </w:rPr>
        <w:t>,</w:t>
      </w:r>
      <w:r w:rsidR="00E43D2D">
        <w:rPr>
          <w:b/>
          <w:bCs/>
          <w:sz w:val="22"/>
          <w:szCs w:val="22"/>
          <w:lang w:val="en-US"/>
        </w:rPr>
        <w:t xml:space="preserve"> the</w:t>
      </w:r>
      <w:r w:rsidR="0068626D" w:rsidRPr="00821FA8">
        <w:rPr>
          <w:b/>
          <w:bCs/>
          <w:sz w:val="22"/>
          <w:szCs w:val="22"/>
          <w:lang w:val="en-US"/>
        </w:rPr>
        <w:t xml:space="preserve"> </w:t>
      </w:r>
      <w:r w:rsidR="005D1B28" w:rsidRPr="00821FA8">
        <w:rPr>
          <w:b/>
          <w:bCs/>
          <w:sz w:val="22"/>
          <w:szCs w:val="22"/>
          <w:lang w:val="en-US"/>
        </w:rPr>
        <w:t xml:space="preserve">UE Rx-Tx </w:t>
      </w:r>
      <w:r w:rsidR="00120C3B">
        <w:rPr>
          <w:b/>
          <w:bCs/>
          <w:sz w:val="22"/>
          <w:szCs w:val="22"/>
          <w:lang w:val="en-US"/>
        </w:rPr>
        <w:t xml:space="preserve">shall continue the </w:t>
      </w:r>
      <w:r w:rsidR="00774570">
        <w:rPr>
          <w:b/>
          <w:bCs/>
          <w:sz w:val="22"/>
          <w:szCs w:val="22"/>
          <w:lang w:val="en-US"/>
        </w:rPr>
        <w:t>measurement and the measurement period can be longer</w:t>
      </w:r>
      <w:r w:rsidR="00821FA8" w:rsidRPr="00821FA8">
        <w:rPr>
          <w:b/>
          <w:bCs/>
          <w:sz w:val="22"/>
          <w:szCs w:val="22"/>
          <w:lang w:val="en-US"/>
        </w:rPr>
        <w:t>.</w:t>
      </w:r>
    </w:p>
    <w:p w14:paraId="05109B46" w14:textId="088A6C99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8F58F67" w14:textId="7E599FC5" w:rsidR="00224E0F" w:rsidRDefault="00224E0F" w:rsidP="00224E0F">
      <w:pPr>
        <w:rPr>
          <w:b/>
          <w:bCs/>
          <w:sz w:val="22"/>
          <w:szCs w:val="22"/>
          <w:lang w:val="en-US" w:eastAsia="zh-CN"/>
        </w:rPr>
      </w:pPr>
      <w:r w:rsidRPr="007304E0">
        <w:rPr>
          <w:b/>
          <w:bCs/>
          <w:sz w:val="22"/>
          <w:szCs w:val="22"/>
          <w:lang w:val="en-US" w:eastAsia="zh-CN"/>
        </w:rPr>
        <w:t>Proposal 1: Value of X in the PRS/SRS proximity condition: X=</w:t>
      </w:r>
      <w:r w:rsidR="00B768B9">
        <w:rPr>
          <w:b/>
          <w:bCs/>
          <w:sz w:val="22"/>
          <w:szCs w:val="22"/>
          <w:lang w:val="en-US" w:eastAsia="zh-CN"/>
        </w:rPr>
        <w:t>8</w:t>
      </w:r>
      <w:r w:rsidRPr="007304E0">
        <w:rPr>
          <w:b/>
          <w:bCs/>
          <w:sz w:val="22"/>
          <w:szCs w:val="22"/>
          <w:lang w:val="en-US" w:eastAsia="zh-CN"/>
        </w:rPr>
        <w:t>0 ms.</w:t>
      </w:r>
    </w:p>
    <w:p w14:paraId="2F8B55F5" w14:textId="77777777" w:rsidR="00224E0F" w:rsidRPr="001011E8" w:rsidRDefault="00224E0F" w:rsidP="00224E0F">
      <w:pPr>
        <w:rPr>
          <w:b/>
          <w:bCs/>
          <w:sz w:val="22"/>
          <w:szCs w:val="22"/>
          <w:lang w:val="en-US" w:eastAsia="zh-CN"/>
        </w:rPr>
      </w:pPr>
      <w:r>
        <w:rPr>
          <w:rFonts w:eastAsia="Times New Roman"/>
          <w:b/>
          <w:bCs/>
          <w:sz w:val="22"/>
          <w:szCs w:val="22"/>
          <w:lang w:val="en-US" w:eastAsia="zh-CN"/>
        </w:rPr>
        <w:t xml:space="preserve">Proposal 2: </w:t>
      </w:r>
      <w:r w:rsidRPr="001011E8">
        <w:rPr>
          <w:rFonts w:eastAsia="Times New Roman"/>
          <w:b/>
          <w:bCs/>
          <w:sz w:val="22"/>
          <w:szCs w:val="22"/>
          <w:lang w:val="en-US" w:eastAsia="zh-CN"/>
        </w:rPr>
        <w:t>When</w:t>
      </w:r>
      <w:r>
        <w:rPr>
          <w:rFonts w:eastAsia="Times New Roman"/>
          <w:b/>
          <w:bCs/>
          <w:sz w:val="22"/>
          <w:szCs w:val="22"/>
          <w:lang w:val="en-US" w:eastAsia="zh-CN"/>
        </w:rPr>
        <w:t xml:space="preserve"> the</w:t>
      </w:r>
      <w:r w:rsidRPr="001011E8">
        <w:rPr>
          <w:rFonts w:eastAsia="Times New Roman"/>
          <w:b/>
          <w:bCs/>
          <w:sz w:val="22"/>
          <w:szCs w:val="22"/>
          <w:lang w:val="en-US" w:eastAsia="zh-CN"/>
        </w:rPr>
        <w:t xml:space="preserve"> PRS/SRS proximity condition is not met,</w:t>
      </w:r>
      <w:r w:rsidRPr="009C0677">
        <w:rPr>
          <w:rFonts w:eastAsia="Times New Roman"/>
          <w:b/>
          <w:bCs/>
          <w:sz w:val="22"/>
          <w:szCs w:val="22"/>
          <w:lang w:val="en-US" w:eastAsia="zh-CN"/>
        </w:rPr>
        <w:t xml:space="preserve"> </w:t>
      </w:r>
      <w:r w:rsidRPr="009C0677">
        <w:rPr>
          <w:rFonts w:eastAsia="Times New Roman"/>
          <w:b/>
          <w:bCs/>
          <w:sz w:val="22"/>
          <w:szCs w:val="22"/>
          <w:lang w:eastAsia="zh-CN"/>
        </w:rPr>
        <w:t>UE Rx-Tx time difference measurement requirements do not apply</w:t>
      </w:r>
      <w:r>
        <w:rPr>
          <w:rFonts w:eastAsia="Times New Roman"/>
          <w:b/>
          <w:bCs/>
          <w:sz w:val="22"/>
          <w:szCs w:val="22"/>
          <w:lang w:eastAsia="zh-CN"/>
        </w:rPr>
        <w:t xml:space="preserve"> and</w:t>
      </w:r>
      <w:r w:rsidRPr="001011E8">
        <w:rPr>
          <w:rFonts w:eastAsia="Times New Roman"/>
          <w:b/>
          <w:bCs/>
          <w:sz w:val="22"/>
          <w:szCs w:val="22"/>
          <w:lang w:val="en-US" w:eastAsia="zh-CN"/>
        </w:rPr>
        <w:t xml:space="preserve"> UE behavior is left to implementation</w:t>
      </w:r>
      <w:r w:rsidRPr="009C0677">
        <w:rPr>
          <w:rFonts w:eastAsia="Times New Roman"/>
          <w:b/>
          <w:bCs/>
          <w:sz w:val="22"/>
          <w:szCs w:val="22"/>
          <w:lang w:eastAsia="zh-CN"/>
        </w:rPr>
        <w:t>.</w:t>
      </w:r>
    </w:p>
    <w:p w14:paraId="75397730" w14:textId="77777777" w:rsidR="00224E0F" w:rsidRPr="00C878BE" w:rsidRDefault="00224E0F" w:rsidP="00224E0F">
      <w:pPr>
        <w:rPr>
          <w:b/>
          <w:bCs/>
          <w:sz w:val="22"/>
          <w:szCs w:val="22"/>
        </w:rPr>
      </w:pPr>
      <w:r w:rsidRPr="00C878BE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3</w:t>
      </w:r>
      <w:r w:rsidRPr="00C878BE">
        <w:rPr>
          <w:b/>
          <w:bCs/>
          <w:sz w:val="22"/>
          <w:szCs w:val="22"/>
        </w:rPr>
        <w:t xml:space="preserve">: </w:t>
      </w:r>
      <w:r w:rsidRPr="00C878BE">
        <w:rPr>
          <w:b/>
          <w:bCs/>
          <w:sz w:val="22"/>
          <w:szCs w:val="22"/>
          <w:lang w:val="en-US"/>
        </w:rPr>
        <w:t>UE Rx-Tx time difference measurement requirements are not applicable if TA c</w:t>
      </w:r>
      <w:r>
        <w:rPr>
          <w:b/>
          <w:bCs/>
          <w:sz w:val="22"/>
          <w:szCs w:val="22"/>
          <w:lang w:val="en-US"/>
        </w:rPr>
        <w:t>ommand</w:t>
      </w:r>
      <w:r w:rsidRPr="00C878BE">
        <w:rPr>
          <w:b/>
          <w:bCs/>
          <w:sz w:val="22"/>
          <w:szCs w:val="22"/>
          <w:lang w:val="en-US"/>
        </w:rPr>
        <w:t xml:space="preserve"> is received during the measurement period.</w:t>
      </w:r>
      <w:r>
        <w:rPr>
          <w:b/>
          <w:bCs/>
          <w:sz w:val="22"/>
          <w:szCs w:val="22"/>
          <w:lang w:val="en-US"/>
        </w:rPr>
        <w:t xml:space="preserve"> UE behavior is left up to implementation.</w:t>
      </w:r>
    </w:p>
    <w:p w14:paraId="30FF9E39" w14:textId="591ADA77" w:rsidR="00224E0F" w:rsidRDefault="00224E0F" w:rsidP="00224E0F">
      <w:pPr>
        <w:rPr>
          <w:b/>
          <w:bCs/>
          <w:sz w:val="22"/>
          <w:szCs w:val="22"/>
          <w:lang w:val="en-US"/>
        </w:rPr>
      </w:pPr>
      <w:r w:rsidRPr="00D06689">
        <w:rPr>
          <w:b/>
          <w:bCs/>
          <w:sz w:val="22"/>
          <w:szCs w:val="22"/>
        </w:rPr>
        <w:lastRenderedPageBreak/>
        <w:t>Proposal</w:t>
      </w:r>
      <w:r>
        <w:rPr>
          <w:b/>
          <w:bCs/>
          <w:sz w:val="22"/>
          <w:szCs w:val="22"/>
        </w:rPr>
        <w:t xml:space="preserve"> 4</w:t>
      </w:r>
      <w:r w:rsidRPr="00D06689">
        <w:rPr>
          <w:b/>
          <w:bCs/>
          <w:sz w:val="22"/>
          <w:szCs w:val="22"/>
        </w:rPr>
        <w:t xml:space="preserve">: </w:t>
      </w:r>
      <w:r w:rsidRPr="00035C3A">
        <w:rPr>
          <w:rFonts w:eastAsia="Times New Roman"/>
          <w:b/>
          <w:bCs/>
          <w:sz w:val="22"/>
          <w:szCs w:val="22"/>
          <w:lang w:val="en-US"/>
        </w:rPr>
        <w:t xml:space="preserve">UE Rx-Tx measurement requirements </w:t>
      </w:r>
      <w:r w:rsidRPr="00C878BE">
        <w:rPr>
          <w:b/>
          <w:bCs/>
          <w:sz w:val="22"/>
          <w:szCs w:val="22"/>
          <w:lang w:val="en-US"/>
        </w:rPr>
        <w:t>are not applicable</w:t>
      </w:r>
      <w:r w:rsidRPr="00035C3A">
        <w:rPr>
          <w:rFonts w:eastAsia="Times New Roman"/>
          <w:b/>
          <w:bCs/>
          <w:sz w:val="22"/>
          <w:szCs w:val="22"/>
          <w:lang w:val="en-US"/>
        </w:rPr>
        <w:t xml:space="preserve"> if the N</w:t>
      </w:r>
      <w:r w:rsidRPr="00035C3A">
        <w:rPr>
          <w:rFonts w:eastAsia="Times New Roman"/>
          <w:b/>
          <w:bCs/>
          <w:sz w:val="22"/>
          <w:szCs w:val="22"/>
          <w:vertAlign w:val="subscript"/>
          <w:lang w:val="en-US"/>
        </w:rPr>
        <w:t>TA_offset</w:t>
      </w:r>
      <w:r w:rsidRPr="00035C3A">
        <w:rPr>
          <w:rFonts w:eastAsia="Times New Roman"/>
          <w:b/>
          <w:bCs/>
          <w:sz w:val="22"/>
          <w:szCs w:val="22"/>
          <w:lang w:val="en-US"/>
        </w:rPr>
        <w:t xml:space="preserve"> changes during the measurement period.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  <w:lang w:val="en-US"/>
        </w:rPr>
        <w:t>UE behavior is left up to implementation.</w:t>
      </w:r>
    </w:p>
    <w:p w14:paraId="7D9EB4D7" w14:textId="77777777" w:rsidR="00C57C4E" w:rsidRDefault="00C57C4E" w:rsidP="00C57C4E">
      <w:pPr>
        <w:rPr>
          <w:b/>
          <w:bCs/>
          <w:sz w:val="22"/>
          <w:szCs w:val="22"/>
        </w:rPr>
      </w:pPr>
      <w:r w:rsidRPr="008F7A6A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5</w:t>
      </w:r>
      <w:r w:rsidRPr="008F7A6A">
        <w:rPr>
          <w:b/>
          <w:bCs/>
          <w:sz w:val="22"/>
          <w:szCs w:val="22"/>
          <w:lang w:val="en-US"/>
        </w:rPr>
        <w:t>:</w:t>
      </w:r>
      <w:r w:rsidRPr="00926315"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</w:rPr>
        <w:t>If a serving cell change impacting the configuration of SRS for positioning</w:t>
      </w:r>
      <w:r w:rsidRPr="00926315">
        <w:rPr>
          <w:b/>
          <w:bCs/>
          <w:sz w:val="22"/>
          <w:szCs w:val="22"/>
        </w:rPr>
        <w:t xml:space="preserve"> occurs during </w:t>
      </w:r>
      <w:r>
        <w:rPr>
          <w:b/>
          <w:bCs/>
          <w:sz w:val="22"/>
          <w:szCs w:val="22"/>
        </w:rPr>
        <w:t>t</w:t>
      </w:r>
      <w:r w:rsidRPr="00926315">
        <w:rPr>
          <w:b/>
          <w:bCs/>
          <w:sz w:val="22"/>
          <w:szCs w:val="22"/>
        </w:rPr>
        <w:t>he UE Rx-Tx time difference measurement period</w:t>
      </w:r>
      <w:r>
        <w:rPr>
          <w:b/>
          <w:bCs/>
          <w:sz w:val="22"/>
          <w:szCs w:val="22"/>
        </w:rPr>
        <w:t>,</w:t>
      </w:r>
      <w:r w:rsidRPr="00926315">
        <w:rPr>
          <w:b/>
          <w:bCs/>
          <w:sz w:val="22"/>
          <w:szCs w:val="22"/>
        </w:rPr>
        <w:t xml:space="preserve"> the measurement period </w:t>
      </w:r>
      <w:r>
        <w:rPr>
          <w:b/>
          <w:bCs/>
          <w:sz w:val="22"/>
          <w:szCs w:val="22"/>
        </w:rPr>
        <w:t>is restarted</w:t>
      </w:r>
      <w:r w:rsidRPr="00926315">
        <w:rPr>
          <w:b/>
          <w:bCs/>
          <w:sz w:val="22"/>
          <w:szCs w:val="22"/>
        </w:rPr>
        <w:t xml:space="preserve"> after SRS reconfiguration on the target cell is complete.</w:t>
      </w:r>
    </w:p>
    <w:p w14:paraId="3675FCCE" w14:textId="77777777" w:rsidR="00C57C4E" w:rsidRPr="00821FA8" w:rsidRDefault="00C57C4E" w:rsidP="00C57C4E">
      <w:pPr>
        <w:rPr>
          <w:b/>
          <w:bCs/>
          <w:sz w:val="22"/>
          <w:szCs w:val="22"/>
          <w:lang w:val="en-US"/>
        </w:rPr>
      </w:pPr>
      <w:r w:rsidRPr="00821FA8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6</w:t>
      </w:r>
      <w:r w:rsidRPr="00821FA8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>If a</w:t>
      </w:r>
      <w:r w:rsidRPr="00821FA8">
        <w:rPr>
          <w:b/>
          <w:bCs/>
          <w:sz w:val="22"/>
          <w:szCs w:val="22"/>
          <w:lang w:val="en-US"/>
        </w:rPr>
        <w:t xml:space="preserve"> serving cell change that do</w:t>
      </w:r>
      <w:r>
        <w:rPr>
          <w:b/>
          <w:bCs/>
          <w:sz w:val="22"/>
          <w:szCs w:val="22"/>
          <w:lang w:val="en-US"/>
        </w:rPr>
        <w:t>es</w:t>
      </w:r>
      <w:r w:rsidRPr="00821FA8">
        <w:rPr>
          <w:b/>
          <w:bCs/>
          <w:sz w:val="22"/>
          <w:szCs w:val="22"/>
          <w:lang w:val="en-US"/>
        </w:rPr>
        <w:t xml:space="preserve"> not impact the configuration of SRS for positioning</w:t>
      </w:r>
      <w:r>
        <w:rPr>
          <w:b/>
          <w:bCs/>
          <w:sz w:val="22"/>
          <w:szCs w:val="22"/>
          <w:lang w:val="en-US"/>
        </w:rPr>
        <w:t xml:space="preserve"> </w:t>
      </w:r>
      <w:r w:rsidRPr="00926315">
        <w:rPr>
          <w:b/>
          <w:bCs/>
          <w:sz w:val="22"/>
          <w:szCs w:val="22"/>
        </w:rPr>
        <w:t xml:space="preserve">occurs during </w:t>
      </w:r>
      <w:r>
        <w:rPr>
          <w:b/>
          <w:bCs/>
          <w:sz w:val="22"/>
          <w:szCs w:val="22"/>
        </w:rPr>
        <w:t>t</w:t>
      </w:r>
      <w:r w:rsidRPr="00926315">
        <w:rPr>
          <w:b/>
          <w:bCs/>
          <w:sz w:val="22"/>
          <w:szCs w:val="22"/>
        </w:rPr>
        <w:t>he UE Rx-Tx time difference measurement period</w:t>
      </w:r>
      <w:r>
        <w:rPr>
          <w:b/>
          <w:bCs/>
          <w:sz w:val="22"/>
          <w:szCs w:val="22"/>
          <w:lang w:val="en-US"/>
        </w:rPr>
        <w:t>, the</w:t>
      </w:r>
      <w:r w:rsidRPr="00821FA8">
        <w:rPr>
          <w:b/>
          <w:bCs/>
          <w:sz w:val="22"/>
          <w:szCs w:val="22"/>
          <w:lang w:val="en-US"/>
        </w:rPr>
        <w:t xml:space="preserve"> UE Rx-Tx </w:t>
      </w:r>
      <w:r>
        <w:rPr>
          <w:b/>
          <w:bCs/>
          <w:sz w:val="22"/>
          <w:szCs w:val="22"/>
          <w:lang w:val="en-US"/>
        </w:rPr>
        <w:t>shall continue the measurement and the measurement period can be longer</w:t>
      </w:r>
      <w:r w:rsidRPr="00821FA8">
        <w:rPr>
          <w:b/>
          <w:bCs/>
          <w:sz w:val="22"/>
          <w:szCs w:val="22"/>
          <w:lang w:val="en-US"/>
        </w:rPr>
        <w:t>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4350BB1B" w:rsidR="0045046B" w:rsidRPr="00013D2B" w:rsidRDefault="0045046B" w:rsidP="0045046B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</w:t>
      </w:r>
      <w:r w:rsidR="0065354F" w:rsidRPr="00532DF6">
        <w:rPr>
          <w:sz w:val="22"/>
          <w:szCs w:val="22"/>
          <w:lang w:val="en-US"/>
        </w:rPr>
        <w:t xml:space="preserve"> R4-</w:t>
      </w:r>
      <w:r w:rsidR="007865EC" w:rsidRPr="00532DF6">
        <w:rPr>
          <w:sz w:val="22"/>
          <w:szCs w:val="22"/>
          <w:lang w:val="en-US"/>
        </w:rPr>
        <w:t>2</w:t>
      </w:r>
      <w:r w:rsidR="00E04A12">
        <w:rPr>
          <w:sz w:val="22"/>
          <w:szCs w:val="22"/>
          <w:lang w:val="en-US"/>
        </w:rPr>
        <w:t>1</w:t>
      </w:r>
      <w:r w:rsidR="007865EC" w:rsidRPr="00532DF6">
        <w:rPr>
          <w:sz w:val="22"/>
          <w:szCs w:val="22"/>
          <w:lang w:val="en-US"/>
        </w:rPr>
        <w:t>0</w:t>
      </w:r>
      <w:r w:rsidR="00390684">
        <w:rPr>
          <w:sz w:val="22"/>
          <w:szCs w:val="22"/>
          <w:lang w:val="en-US"/>
        </w:rPr>
        <w:t>8294</w:t>
      </w:r>
      <w:r w:rsidR="00532DF6">
        <w:rPr>
          <w:sz w:val="22"/>
          <w:szCs w:val="22"/>
          <w:lang w:val="en-US"/>
        </w:rPr>
        <w:t>,</w:t>
      </w:r>
      <w:r w:rsidR="002862BF" w:rsidRPr="00532DF6">
        <w:rPr>
          <w:sz w:val="22"/>
          <w:szCs w:val="22"/>
          <w:lang w:val="en-US"/>
        </w:rPr>
        <w:t xml:space="preserve"> </w:t>
      </w:r>
      <w:r w:rsidR="002862BF" w:rsidRPr="00532DF6">
        <w:rPr>
          <w:sz w:val="22"/>
          <w:szCs w:val="22"/>
          <w:u w:val="single"/>
          <w:lang w:val="en-US"/>
        </w:rPr>
        <w:t>WF</w:t>
      </w:r>
      <w:r w:rsidR="0004219A" w:rsidRPr="00532DF6">
        <w:rPr>
          <w:sz w:val="22"/>
          <w:szCs w:val="22"/>
          <w:u w:val="single"/>
          <w:lang w:val="en-US"/>
        </w:rPr>
        <w:t xml:space="preserve"> on UE PRS measurement requirements</w:t>
      </w:r>
      <w:r w:rsidR="00013D2B" w:rsidRPr="00013D2B">
        <w:rPr>
          <w:sz w:val="22"/>
          <w:szCs w:val="22"/>
          <w:lang w:val="en-US"/>
        </w:rPr>
        <w:t>,</w:t>
      </w:r>
      <w:r w:rsidR="00013D2B">
        <w:rPr>
          <w:sz w:val="22"/>
          <w:szCs w:val="22"/>
          <w:lang w:val="en-US"/>
        </w:rPr>
        <w:t xml:space="preserve"> RAN4#99-e</w:t>
      </w:r>
    </w:p>
    <w:p w14:paraId="2EB62E2D" w14:textId="4144B3CD" w:rsidR="00401FFB" w:rsidRPr="00390684" w:rsidRDefault="00401FFB" w:rsidP="0045046B">
      <w:pPr>
        <w:rPr>
          <w:color w:val="FF0000"/>
          <w:sz w:val="22"/>
          <w:szCs w:val="22"/>
          <w:u w:val="single"/>
        </w:rPr>
      </w:pPr>
      <w:r w:rsidRPr="00E205A7">
        <w:rPr>
          <w:sz w:val="22"/>
          <w:szCs w:val="22"/>
          <w:lang w:val="en-US"/>
        </w:rPr>
        <w:t xml:space="preserve">[2] </w:t>
      </w:r>
      <w:r w:rsidR="001314B5" w:rsidRPr="00917D27">
        <w:rPr>
          <w:sz w:val="22"/>
          <w:szCs w:val="22"/>
          <w:lang w:val="en-US"/>
        </w:rPr>
        <w:t>R4-2</w:t>
      </w:r>
      <w:r w:rsidR="00013D2B" w:rsidRPr="00917D27">
        <w:rPr>
          <w:sz w:val="22"/>
          <w:szCs w:val="22"/>
          <w:lang w:val="en-US"/>
        </w:rPr>
        <w:t>105851</w:t>
      </w:r>
      <w:r w:rsidR="001314B5" w:rsidRPr="00917D27">
        <w:rPr>
          <w:sz w:val="22"/>
          <w:szCs w:val="22"/>
          <w:lang w:val="en-US"/>
        </w:rPr>
        <w:t xml:space="preserve">, </w:t>
      </w:r>
      <w:r w:rsidR="00917D27" w:rsidRPr="00532DF6">
        <w:rPr>
          <w:sz w:val="22"/>
          <w:szCs w:val="22"/>
          <w:u w:val="single"/>
          <w:lang w:val="en-US"/>
        </w:rPr>
        <w:t>WF on UE PRS measurement requirements</w:t>
      </w:r>
      <w:r w:rsidR="00917D27" w:rsidRPr="00013D2B">
        <w:rPr>
          <w:sz w:val="22"/>
          <w:szCs w:val="22"/>
          <w:lang w:val="en-US"/>
        </w:rPr>
        <w:t>,</w:t>
      </w:r>
      <w:r w:rsidR="00917D27">
        <w:rPr>
          <w:sz w:val="22"/>
          <w:szCs w:val="22"/>
          <w:lang w:val="en-US"/>
        </w:rPr>
        <w:t xml:space="preserve"> RAN4#98-bis-e</w:t>
      </w:r>
    </w:p>
    <w:p w14:paraId="52A572D1" w14:textId="0D1A3B5E" w:rsidR="00DB54E9" w:rsidRPr="007558AD" w:rsidRDefault="00DB54E9" w:rsidP="00DB54E9">
      <w:pPr>
        <w:rPr>
          <w:sz w:val="22"/>
          <w:szCs w:val="22"/>
          <w:u w:val="single"/>
          <w:lang w:val="en-US"/>
        </w:rPr>
      </w:pPr>
      <w:r w:rsidRPr="007558AD">
        <w:rPr>
          <w:rFonts w:eastAsiaTheme="minorEastAsia"/>
          <w:sz w:val="22"/>
          <w:lang w:eastAsia="zh-CN"/>
        </w:rPr>
        <w:t xml:space="preserve">[3] </w:t>
      </w:r>
      <w:r w:rsidRPr="007558AD">
        <w:rPr>
          <w:sz w:val="22"/>
          <w:szCs w:val="22"/>
          <w:lang w:val="en-US"/>
        </w:rPr>
        <w:t xml:space="preserve">R4-2009876, </w:t>
      </w:r>
      <w:r w:rsidRPr="007558AD">
        <w:rPr>
          <w:sz w:val="22"/>
          <w:szCs w:val="22"/>
          <w:u w:val="single"/>
          <w:lang w:val="en-US"/>
        </w:rPr>
        <w:t>On UE Rx-Tx timing difference measurements in NR positioning</w:t>
      </w:r>
    </w:p>
    <w:p w14:paraId="426441D7" w14:textId="28887874" w:rsidR="00982D45" w:rsidRDefault="00952A85" w:rsidP="00DB54E9">
      <w:pPr>
        <w:rPr>
          <w:sz w:val="22"/>
          <w:szCs w:val="22"/>
          <w:u w:val="single"/>
          <w:lang w:val="en-US"/>
        </w:rPr>
      </w:pPr>
      <w:r w:rsidRPr="007558AD">
        <w:rPr>
          <w:sz w:val="22"/>
          <w:szCs w:val="22"/>
          <w:lang w:val="en-US"/>
        </w:rPr>
        <w:t xml:space="preserve">[4] R4-2106336, </w:t>
      </w:r>
      <w:r w:rsidRPr="007558AD">
        <w:rPr>
          <w:sz w:val="22"/>
          <w:szCs w:val="22"/>
          <w:u w:val="single"/>
          <w:lang w:val="en-US"/>
        </w:rPr>
        <w:t>On UE Rx-Tx measurement requirements</w:t>
      </w:r>
    </w:p>
    <w:p w14:paraId="0A07DFE4" w14:textId="0C6CF24D" w:rsidR="005003C9" w:rsidRDefault="005003C9" w:rsidP="005003C9">
      <w:pPr>
        <w:rPr>
          <w:sz w:val="22"/>
          <w:szCs w:val="22"/>
        </w:rPr>
      </w:pPr>
      <w:r w:rsidRPr="00E205A7">
        <w:rPr>
          <w:sz w:val="22"/>
          <w:szCs w:val="22"/>
          <w:lang w:val="en-US"/>
        </w:rPr>
        <w:t>[</w:t>
      </w:r>
      <w:r w:rsidR="00ED5076">
        <w:rPr>
          <w:sz w:val="22"/>
          <w:szCs w:val="22"/>
          <w:lang w:val="en-US"/>
        </w:rPr>
        <w:t>5</w:t>
      </w:r>
      <w:r w:rsidRPr="00E205A7">
        <w:rPr>
          <w:sz w:val="22"/>
          <w:szCs w:val="22"/>
          <w:lang w:val="en-US"/>
        </w:rPr>
        <w:t xml:space="preserve">] </w:t>
      </w:r>
      <w:r w:rsidRPr="0031355C">
        <w:rPr>
          <w:sz w:val="22"/>
          <w:szCs w:val="22"/>
          <w:lang w:val="en-US"/>
        </w:rPr>
        <w:t>R4</w:t>
      </w:r>
      <w:r w:rsidRPr="00B22770">
        <w:rPr>
          <w:sz w:val="22"/>
          <w:szCs w:val="22"/>
          <w:lang w:val="en-US"/>
        </w:rPr>
        <w:t xml:space="preserve">-2008664, </w:t>
      </w:r>
      <w:r w:rsidRPr="00BA438E">
        <w:rPr>
          <w:sz w:val="22"/>
          <w:szCs w:val="22"/>
          <w:u w:val="single"/>
        </w:rPr>
        <w:t>WF on requirements for RSTD and UE Rx-Tx time difference measurement</w:t>
      </w:r>
      <w:r w:rsidR="00100E7B" w:rsidRPr="00100E7B">
        <w:rPr>
          <w:sz w:val="22"/>
          <w:szCs w:val="22"/>
        </w:rPr>
        <w:t>, RAN4#96-e</w:t>
      </w:r>
    </w:p>
    <w:p w14:paraId="4A9822CD" w14:textId="2F81DF64" w:rsidR="003F263D" w:rsidRDefault="003F263D" w:rsidP="005003C9">
      <w:pPr>
        <w:rPr>
          <w:sz w:val="22"/>
          <w:szCs w:val="22"/>
          <w:u w:val="single"/>
        </w:rPr>
      </w:pPr>
      <w:r>
        <w:rPr>
          <w:sz w:val="22"/>
          <w:szCs w:val="22"/>
        </w:rPr>
        <w:t>[6</w:t>
      </w:r>
      <w:r w:rsidR="00140384">
        <w:rPr>
          <w:sz w:val="22"/>
          <w:szCs w:val="22"/>
        </w:rPr>
        <w:t>] TS 38.133 v16.8.0</w:t>
      </w:r>
    </w:p>
    <w:p w14:paraId="1681BBA1" w14:textId="77777777" w:rsidR="005003C9" w:rsidRPr="00390684" w:rsidRDefault="005003C9" w:rsidP="00DB54E9">
      <w:pPr>
        <w:rPr>
          <w:color w:val="FF0000"/>
          <w:sz w:val="22"/>
          <w:szCs w:val="22"/>
          <w:lang w:val="en-US"/>
        </w:rPr>
      </w:pPr>
    </w:p>
    <w:p w14:paraId="4F64372C" w14:textId="77777777" w:rsidR="00DB54E9" w:rsidRPr="00532DF6" w:rsidRDefault="00DB54E9" w:rsidP="0045046B">
      <w:pPr>
        <w:rPr>
          <w:sz w:val="22"/>
          <w:szCs w:val="22"/>
          <w:lang w:val="en-US"/>
        </w:rPr>
      </w:pPr>
    </w:p>
    <w:p w14:paraId="0912AB63" w14:textId="5297105A" w:rsidR="00830508" w:rsidRPr="00B22770" w:rsidRDefault="00830508" w:rsidP="00E04A12">
      <w:pPr>
        <w:rPr>
          <w:sz w:val="22"/>
          <w:szCs w:val="22"/>
          <w:lang w:val="en-US"/>
        </w:rPr>
      </w:pPr>
    </w:p>
    <w:p w14:paraId="40D55A1A" w14:textId="1CBCCF1E" w:rsidR="009156AE" w:rsidRDefault="009156AE" w:rsidP="00797CE5">
      <w:pPr>
        <w:rPr>
          <w:lang w:val="en-US"/>
        </w:rPr>
      </w:pPr>
    </w:p>
    <w:sectPr w:rsidR="009156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8B9A9" w14:textId="77777777" w:rsidR="00450780" w:rsidRDefault="00450780">
      <w:r>
        <w:separator/>
      </w:r>
    </w:p>
  </w:endnote>
  <w:endnote w:type="continuationSeparator" w:id="0">
    <w:p w14:paraId="329E56D9" w14:textId="77777777" w:rsidR="00450780" w:rsidRDefault="0045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8F0C1" w14:textId="77777777" w:rsidR="00450780" w:rsidRDefault="00450780">
      <w:r>
        <w:separator/>
      </w:r>
    </w:p>
  </w:footnote>
  <w:footnote w:type="continuationSeparator" w:id="0">
    <w:p w14:paraId="5092B019" w14:textId="77777777" w:rsidR="00450780" w:rsidRDefault="00450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A27B8F"/>
    <w:multiLevelType w:val="hybridMultilevel"/>
    <w:tmpl w:val="DEE455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275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80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C03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2C1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0F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5A0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F7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83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CC7F4E"/>
    <w:multiLevelType w:val="hybridMultilevel"/>
    <w:tmpl w:val="8F7AE1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90C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AB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AC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E0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8A4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D32E6F"/>
    <w:multiLevelType w:val="hybridMultilevel"/>
    <w:tmpl w:val="7E0C2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31796"/>
    <w:multiLevelType w:val="hybridMultilevel"/>
    <w:tmpl w:val="CF360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C434C"/>
    <w:multiLevelType w:val="hybridMultilevel"/>
    <w:tmpl w:val="40849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0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5E68124E"/>
    <w:multiLevelType w:val="hybridMultilevel"/>
    <w:tmpl w:val="FD4257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4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5"/>
  </w:num>
  <w:num w:numId="4">
    <w:abstractNumId w:val="7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3"/>
  </w:num>
  <w:num w:numId="8">
    <w:abstractNumId w:val="14"/>
  </w:num>
  <w:num w:numId="9">
    <w:abstractNumId w:val="8"/>
  </w:num>
  <w:num w:numId="10">
    <w:abstractNumId w:val="10"/>
  </w:num>
  <w:num w:numId="11">
    <w:abstractNumId w:val="5"/>
  </w:num>
  <w:num w:numId="12">
    <w:abstractNumId w:val="4"/>
  </w:num>
  <w:num w:numId="13">
    <w:abstractNumId w:val="6"/>
  </w:num>
  <w:num w:numId="14">
    <w:abstractNumId w:val="11"/>
  </w:num>
  <w:num w:numId="15">
    <w:abstractNumId w:val="2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819"/>
    <w:rsid w:val="00000910"/>
    <w:rsid w:val="00000A54"/>
    <w:rsid w:val="00000D98"/>
    <w:rsid w:val="00000F19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288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127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B57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2B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49B"/>
    <w:rsid w:val="000167F5"/>
    <w:rsid w:val="00016A10"/>
    <w:rsid w:val="00016A3A"/>
    <w:rsid w:val="00016AA1"/>
    <w:rsid w:val="00016F63"/>
    <w:rsid w:val="00016FCA"/>
    <w:rsid w:val="00016FE6"/>
    <w:rsid w:val="0001720E"/>
    <w:rsid w:val="00017388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8CE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6D0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CF6"/>
    <w:rsid w:val="0004710F"/>
    <w:rsid w:val="0004729A"/>
    <w:rsid w:val="0004791F"/>
    <w:rsid w:val="0004795F"/>
    <w:rsid w:val="00047A40"/>
    <w:rsid w:val="00050038"/>
    <w:rsid w:val="000502C4"/>
    <w:rsid w:val="0005078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5A3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8F7"/>
    <w:rsid w:val="00055B21"/>
    <w:rsid w:val="00055B93"/>
    <w:rsid w:val="00056255"/>
    <w:rsid w:val="000568FF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9B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5F6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2C0A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C6E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38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6FD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CB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3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6A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ED8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5A21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2E"/>
    <w:rsid w:val="000E7792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871"/>
    <w:rsid w:val="000F5A74"/>
    <w:rsid w:val="000F694A"/>
    <w:rsid w:val="000F6AB3"/>
    <w:rsid w:val="000F6CB5"/>
    <w:rsid w:val="000F707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0E7B"/>
    <w:rsid w:val="00101007"/>
    <w:rsid w:val="001010E3"/>
    <w:rsid w:val="001011E8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834"/>
    <w:rsid w:val="00107FAE"/>
    <w:rsid w:val="0011008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EFA"/>
    <w:rsid w:val="00113F75"/>
    <w:rsid w:val="00114194"/>
    <w:rsid w:val="00114379"/>
    <w:rsid w:val="001143A4"/>
    <w:rsid w:val="00114412"/>
    <w:rsid w:val="00114646"/>
    <w:rsid w:val="00114825"/>
    <w:rsid w:val="00114AFE"/>
    <w:rsid w:val="00114B6B"/>
    <w:rsid w:val="00114C7C"/>
    <w:rsid w:val="00115101"/>
    <w:rsid w:val="00115135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C3B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D76"/>
    <w:rsid w:val="00121F5C"/>
    <w:rsid w:val="00121F6E"/>
    <w:rsid w:val="0012218A"/>
    <w:rsid w:val="001221BF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511"/>
    <w:rsid w:val="00127662"/>
    <w:rsid w:val="0012772E"/>
    <w:rsid w:val="00127B85"/>
    <w:rsid w:val="00127BC7"/>
    <w:rsid w:val="00127BD4"/>
    <w:rsid w:val="00127E48"/>
    <w:rsid w:val="00127E9A"/>
    <w:rsid w:val="00130319"/>
    <w:rsid w:val="00130558"/>
    <w:rsid w:val="00130642"/>
    <w:rsid w:val="001314B5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245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5AC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84"/>
    <w:rsid w:val="001403C2"/>
    <w:rsid w:val="00140862"/>
    <w:rsid w:val="001408A4"/>
    <w:rsid w:val="00140BA7"/>
    <w:rsid w:val="0014108C"/>
    <w:rsid w:val="001410A8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9E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4B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CCC"/>
    <w:rsid w:val="00154FE9"/>
    <w:rsid w:val="00155094"/>
    <w:rsid w:val="00155650"/>
    <w:rsid w:val="0015578B"/>
    <w:rsid w:val="001557B5"/>
    <w:rsid w:val="00155A20"/>
    <w:rsid w:val="00155B02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2D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8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42"/>
    <w:rsid w:val="00181059"/>
    <w:rsid w:val="00181289"/>
    <w:rsid w:val="001812B3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4F5B"/>
    <w:rsid w:val="00185207"/>
    <w:rsid w:val="001852A5"/>
    <w:rsid w:val="001854D0"/>
    <w:rsid w:val="0018555B"/>
    <w:rsid w:val="00185727"/>
    <w:rsid w:val="001857E3"/>
    <w:rsid w:val="00185893"/>
    <w:rsid w:val="00186209"/>
    <w:rsid w:val="001863F1"/>
    <w:rsid w:val="00186488"/>
    <w:rsid w:val="001865F0"/>
    <w:rsid w:val="001866F1"/>
    <w:rsid w:val="00186714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57B"/>
    <w:rsid w:val="001916F8"/>
    <w:rsid w:val="00191D33"/>
    <w:rsid w:val="00192293"/>
    <w:rsid w:val="001925A9"/>
    <w:rsid w:val="00192694"/>
    <w:rsid w:val="00192743"/>
    <w:rsid w:val="001929EC"/>
    <w:rsid w:val="00192D4C"/>
    <w:rsid w:val="00193142"/>
    <w:rsid w:val="00193747"/>
    <w:rsid w:val="00193BAC"/>
    <w:rsid w:val="0019493C"/>
    <w:rsid w:val="00194F63"/>
    <w:rsid w:val="0019525B"/>
    <w:rsid w:val="00195505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4A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394"/>
    <w:rsid w:val="001A24F6"/>
    <w:rsid w:val="001A28A6"/>
    <w:rsid w:val="001A297B"/>
    <w:rsid w:val="001A2DC3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7DA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EA3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999"/>
    <w:rsid w:val="001D6CFD"/>
    <w:rsid w:val="001D6E97"/>
    <w:rsid w:val="001D70CA"/>
    <w:rsid w:val="001D7530"/>
    <w:rsid w:val="001D7A6C"/>
    <w:rsid w:val="001D7B01"/>
    <w:rsid w:val="001D7BA7"/>
    <w:rsid w:val="001E01AA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485"/>
    <w:rsid w:val="001E3571"/>
    <w:rsid w:val="001E3ECE"/>
    <w:rsid w:val="001E4170"/>
    <w:rsid w:val="001E4323"/>
    <w:rsid w:val="001E432B"/>
    <w:rsid w:val="001E4395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C1"/>
    <w:rsid w:val="001F71DC"/>
    <w:rsid w:val="001F7246"/>
    <w:rsid w:val="001F73BA"/>
    <w:rsid w:val="001F77DB"/>
    <w:rsid w:val="001F7827"/>
    <w:rsid w:val="001F786D"/>
    <w:rsid w:val="001F7D63"/>
    <w:rsid w:val="001F7EBC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D9B"/>
    <w:rsid w:val="00203E55"/>
    <w:rsid w:val="00204E10"/>
    <w:rsid w:val="00205462"/>
    <w:rsid w:val="002064D1"/>
    <w:rsid w:val="002069A6"/>
    <w:rsid w:val="00206ADB"/>
    <w:rsid w:val="00206B0D"/>
    <w:rsid w:val="00207361"/>
    <w:rsid w:val="00207505"/>
    <w:rsid w:val="002076F3"/>
    <w:rsid w:val="00210673"/>
    <w:rsid w:val="002106A6"/>
    <w:rsid w:val="0021083C"/>
    <w:rsid w:val="002108BA"/>
    <w:rsid w:val="00211030"/>
    <w:rsid w:val="002111D4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0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DE5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1FE9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507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55A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E4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07A"/>
    <w:rsid w:val="0027513F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5B0"/>
    <w:rsid w:val="00287699"/>
    <w:rsid w:val="00290020"/>
    <w:rsid w:val="00290419"/>
    <w:rsid w:val="00290653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9BC"/>
    <w:rsid w:val="002932EC"/>
    <w:rsid w:val="00293620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18D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D0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4F40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0C97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19C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DDD"/>
    <w:rsid w:val="002D5FB1"/>
    <w:rsid w:val="002D6076"/>
    <w:rsid w:val="002D6137"/>
    <w:rsid w:val="002D6707"/>
    <w:rsid w:val="002D67DE"/>
    <w:rsid w:val="002D6A77"/>
    <w:rsid w:val="002D73F9"/>
    <w:rsid w:val="002D74E0"/>
    <w:rsid w:val="002D7532"/>
    <w:rsid w:val="002D7845"/>
    <w:rsid w:val="002D7A31"/>
    <w:rsid w:val="002D7B05"/>
    <w:rsid w:val="002E0337"/>
    <w:rsid w:val="002E036F"/>
    <w:rsid w:val="002E0627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AEB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25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1F39"/>
    <w:rsid w:val="003124BC"/>
    <w:rsid w:val="00312747"/>
    <w:rsid w:val="00312B6C"/>
    <w:rsid w:val="00312C3D"/>
    <w:rsid w:val="00312E53"/>
    <w:rsid w:val="00312FFC"/>
    <w:rsid w:val="003130E5"/>
    <w:rsid w:val="0031311A"/>
    <w:rsid w:val="00313313"/>
    <w:rsid w:val="0031355C"/>
    <w:rsid w:val="0031372A"/>
    <w:rsid w:val="0031384E"/>
    <w:rsid w:val="00313CFE"/>
    <w:rsid w:val="00314035"/>
    <w:rsid w:val="00314081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20574"/>
    <w:rsid w:val="0032082A"/>
    <w:rsid w:val="00321007"/>
    <w:rsid w:val="00321552"/>
    <w:rsid w:val="00321560"/>
    <w:rsid w:val="00321D66"/>
    <w:rsid w:val="00321EE2"/>
    <w:rsid w:val="003220E3"/>
    <w:rsid w:val="0032212B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D3D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37E72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A66"/>
    <w:rsid w:val="00346CFF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54F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98D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B4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1F3C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A3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102"/>
    <w:rsid w:val="0036548D"/>
    <w:rsid w:val="00365B21"/>
    <w:rsid w:val="00365B64"/>
    <w:rsid w:val="00365B94"/>
    <w:rsid w:val="00365F03"/>
    <w:rsid w:val="0036622A"/>
    <w:rsid w:val="00366571"/>
    <w:rsid w:val="0036684F"/>
    <w:rsid w:val="00366A5C"/>
    <w:rsid w:val="0036769E"/>
    <w:rsid w:val="003676BB"/>
    <w:rsid w:val="00367752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8D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6E9"/>
    <w:rsid w:val="00377865"/>
    <w:rsid w:val="00377D39"/>
    <w:rsid w:val="00377DF7"/>
    <w:rsid w:val="00380234"/>
    <w:rsid w:val="0038032F"/>
    <w:rsid w:val="003803E7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B7A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84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C5D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C90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0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2D6"/>
    <w:rsid w:val="003B2506"/>
    <w:rsid w:val="003B2540"/>
    <w:rsid w:val="003B2729"/>
    <w:rsid w:val="003B28B7"/>
    <w:rsid w:val="003B2B69"/>
    <w:rsid w:val="003B2BE0"/>
    <w:rsid w:val="003B3638"/>
    <w:rsid w:val="003B3641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63C"/>
    <w:rsid w:val="003B6ACF"/>
    <w:rsid w:val="003B6AE7"/>
    <w:rsid w:val="003B6CD7"/>
    <w:rsid w:val="003B720A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42C"/>
    <w:rsid w:val="003C6576"/>
    <w:rsid w:val="003C6A0E"/>
    <w:rsid w:val="003C6E75"/>
    <w:rsid w:val="003C7185"/>
    <w:rsid w:val="003C7194"/>
    <w:rsid w:val="003C7710"/>
    <w:rsid w:val="003C7753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3F6"/>
    <w:rsid w:val="003E16D1"/>
    <w:rsid w:val="003E1B49"/>
    <w:rsid w:val="003E2135"/>
    <w:rsid w:val="003E230F"/>
    <w:rsid w:val="003E24CD"/>
    <w:rsid w:val="003E24E0"/>
    <w:rsid w:val="003E24EC"/>
    <w:rsid w:val="003E2702"/>
    <w:rsid w:val="003E2733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63D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FFB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A68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1FA8"/>
    <w:rsid w:val="004221EC"/>
    <w:rsid w:val="00422361"/>
    <w:rsid w:val="00422453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BF1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A2A"/>
    <w:rsid w:val="00437DDE"/>
    <w:rsid w:val="00437F44"/>
    <w:rsid w:val="00440052"/>
    <w:rsid w:val="004401A4"/>
    <w:rsid w:val="004405E1"/>
    <w:rsid w:val="004406C1"/>
    <w:rsid w:val="00440700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C28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780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0F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50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021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9A3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3FD0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5C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6D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101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521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2C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5E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19F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8A3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36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1A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055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BD7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C9"/>
    <w:rsid w:val="005003DF"/>
    <w:rsid w:val="00500488"/>
    <w:rsid w:val="00500EBC"/>
    <w:rsid w:val="005011E9"/>
    <w:rsid w:val="0050177E"/>
    <w:rsid w:val="00501D13"/>
    <w:rsid w:val="00502542"/>
    <w:rsid w:val="005028F0"/>
    <w:rsid w:val="00502DDD"/>
    <w:rsid w:val="005030E4"/>
    <w:rsid w:val="00503489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83C"/>
    <w:rsid w:val="00512ABF"/>
    <w:rsid w:val="00512B9F"/>
    <w:rsid w:val="00513169"/>
    <w:rsid w:val="00513922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066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95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31B0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347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712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22C"/>
    <w:rsid w:val="00550762"/>
    <w:rsid w:val="00550C0E"/>
    <w:rsid w:val="0055101E"/>
    <w:rsid w:val="00551747"/>
    <w:rsid w:val="0055176A"/>
    <w:rsid w:val="00551AE1"/>
    <w:rsid w:val="00551C50"/>
    <w:rsid w:val="00551CD9"/>
    <w:rsid w:val="00551E82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0F5"/>
    <w:rsid w:val="005733DB"/>
    <w:rsid w:val="00573546"/>
    <w:rsid w:val="0057369B"/>
    <w:rsid w:val="0057370C"/>
    <w:rsid w:val="005737B3"/>
    <w:rsid w:val="0057387C"/>
    <w:rsid w:val="00573C07"/>
    <w:rsid w:val="0057486A"/>
    <w:rsid w:val="00574C5C"/>
    <w:rsid w:val="005754BC"/>
    <w:rsid w:val="00575ED0"/>
    <w:rsid w:val="005762E7"/>
    <w:rsid w:val="00576A03"/>
    <w:rsid w:val="00577683"/>
    <w:rsid w:val="00577CC5"/>
    <w:rsid w:val="0058025A"/>
    <w:rsid w:val="0058034C"/>
    <w:rsid w:val="00580937"/>
    <w:rsid w:val="00580A3A"/>
    <w:rsid w:val="00580A65"/>
    <w:rsid w:val="00580B06"/>
    <w:rsid w:val="00580CE5"/>
    <w:rsid w:val="00580D86"/>
    <w:rsid w:val="00580DD7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9DB"/>
    <w:rsid w:val="00585B13"/>
    <w:rsid w:val="00585B2D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CF4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8D1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17"/>
    <w:rsid w:val="005C7CFE"/>
    <w:rsid w:val="005D0052"/>
    <w:rsid w:val="005D04FD"/>
    <w:rsid w:val="005D0C2B"/>
    <w:rsid w:val="005D0FD0"/>
    <w:rsid w:val="005D10AD"/>
    <w:rsid w:val="005D1343"/>
    <w:rsid w:val="005D1853"/>
    <w:rsid w:val="005D1A0F"/>
    <w:rsid w:val="005D1B28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8E0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2B"/>
    <w:rsid w:val="005E7A4A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09"/>
    <w:rsid w:val="005F15A5"/>
    <w:rsid w:val="005F17BA"/>
    <w:rsid w:val="005F1972"/>
    <w:rsid w:val="005F1B36"/>
    <w:rsid w:val="005F1D41"/>
    <w:rsid w:val="005F1EEA"/>
    <w:rsid w:val="005F22BC"/>
    <w:rsid w:val="005F2313"/>
    <w:rsid w:val="005F2549"/>
    <w:rsid w:val="005F2818"/>
    <w:rsid w:val="005F2A90"/>
    <w:rsid w:val="005F2C90"/>
    <w:rsid w:val="005F30B5"/>
    <w:rsid w:val="005F3326"/>
    <w:rsid w:val="005F3351"/>
    <w:rsid w:val="005F3440"/>
    <w:rsid w:val="005F351E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351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A42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1F0B"/>
    <w:rsid w:val="0061218E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507"/>
    <w:rsid w:val="00615908"/>
    <w:rsid w:val="00615BA9"/>
    <w:rsid w:val="00615FCD"/>
    <w:rsid w:val="006162EC"/>
    <w:rsid w:val="0061685D"/>
    <w:rsid w:val="0061696A"/>
    <w:rsid w:val="00616AD2"/>
    <w:rsid w:val="00616BA2"/>
    <w:rsid w:val="00616CE6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17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2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DF4"/>
    <w:rsid w:val="00633E61"/>
    <w:rsid w:val="00633EB3"/>
    <w:rsid w:val="006344D4"/>
    <w:rsid w:val="006345C5"/>
    <w:rsid w:val="00634857"/>
    <w:rsid w:val="00634A17"/>
    <w:rsid w:val="00634BD1"/>
    <w:rsid w:val="00634C5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A4E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CA5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028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60B3"/>
    <w:rsid w:val="00666390"/>
    <w:rsid w:val="00666488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312"/>
    <w:rsid w:val="00673582"/>
    <w:rsid w:val="006737A5"/>
    <w:rsid w:val="00673B82"/>
    <w:rsid w:val="00673FF1"/>
    <w:rsid w:val="006744D9"/>
    <w:rsid w:val="006747B3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3B9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068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103"/>
    <w:rsid w:val="00685270"/>
    <w:rsid w:val="006853CF"/>
    <w:rsid w:val="00685537"/>
    <w:rsid w:val="0068626D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A69"/>
    <w:rsid w:val="00687CE3"/>
    <w:rsid w:val="00687F75"/>
    <w:rsid w:val="00687FF9"/>
    <w:rsid w:val="006909BD"/>
    <w:rsid w:val="006909F0"/>
    <w:rsid w:val="00690C3C"/>
    <w:rsid w:val="00690DA5"/>
    <w:rsid w:val="00690EFB"/>
    <w:rsid w:val="00690FC2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26F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5C9"/>
    <w:rsid w:val="00697786"/>
    <w:rsid w:val="00697953"/>
    <w:rsid w:val="00697A58"/>
    <w:rsid w:val="00697D74"/>
    <w:rsid w:val="006A0187"/>
    <w:rsid w:val="006A034E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B28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D9B"/>
    <w:rsid w:val="006C0FCB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A9C"/>
    <w:rsid w:val="006C7C5A"/>
    <w:rsid w:val="006C7E8B"/>
    <w:rsid w:val="006D01E1"/>
    <w:rsid w:val="006D0380"/>
    <w:rsid w:val="006D068A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1A4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8EF"/>
    <w:rsid w:val="006D6DC1"/>
    <w:rsid w:val="006D701D"/>
    <w:rsid w:val="006D7134"/>
    <w:rsid w:val="006D7740"/>
    <w:rsid w:val="006D7B78"/>
    <w:rsid w:val="006D7D98"/>
    <w:rsid w:val="006D7EAD"/>
    <w:rsid w:val="006E006D"/>
    <w:rsid w:val="006E0370"/>
    <w:rsid w:val="006E04FE"/>
    <w:rsid w:val="006E0E9E"/>
    <w:rsid w:val="006E1342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6FA"/>
    <w:rsid w:val="006E594D"/>
    <w:rsid w:val="006E5F36"/>
    <w:rsid w:val="006E639B"/>
    <w:rsid w:val="006E6496"/>
    <w:rsid w:val="006E688B"/>
    <w:rsid w:val="006E6A39"/>
    <w:rsid w:val="006E6AE3"/>
    <w:rsid w:val="006E6F51"/>
    <w:rsid w:val="006E7139"/>
    <w:rsid w:val="006E737F"/>
    <w:rsid w:val="006E74F8"/>
    <w:rsid w:val="006E778F"/>
    <w:rsid w:val="006E7859"/>
    <w:rsid w:val="006E78B0"/>
    <w:rsid w:val="006F0016"/>
    <w:rsid w:val="006F00F0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726"/>
    <w:rsid w:val="006F5BF2"/>
    <w:rsid w:val="006F5D44"/>
    <w:rsid w:val="006F5E48"/>
    <w:rsid w:val="006F5ED3"/>
    <w:rsid w:val="006F6540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3A9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2D"/>
    <w:rsid w:val="00706740"/>
    <w:rsid w:val="007068E1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26F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5DF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CF6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E76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4E0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0E7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094"/>
    <w:rsid w:val="00736352"/>
    <w:rsid w:val="00736894"/>
    <w:rsid w:val="00736999"/>
    <w:rsid w:val="00736B05"/>
    <w:rsid w:val="00736C2F"/>
    <w:rsid w:val="00736D14"/>
    <w:rsid w:val="00736D20"/>
    <w:rsid w:val="00737096"/>
    <w:rsid w:val="00737CB4"/>
    <w:rsid w:val="00737CE2"/>
    <w:rsid w:val="00737ED7"/>
    <w:rsid w:val="0074007F"/>
    <w:rsid w:val="007403B1"/>
    <w:rsid w:val="00740579"/>
    <w:rsid w:val="0074084E"/>
    <w:rsid w:val="00740A44"/>
    <w:rsid w:val="00740B31"/>
    <w:rsid w:val="00740C2D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32F"/>
    <w:rsid w:val="007477BA"/>
    <w:rsid w:val="00747B09"/>
    <w:rsid w:val="00747FBF"/>
    <w:rsid w:val="00750207"/>
    <w:rsid w:val="00750A5A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0EA"/>
    <w:rsid w:val="00754124"/>
    <w:rsid w:val="00754F83"/>
    <w:rsid w:val="007550B4"/>
    <w:rsid w:val="00755327"/>
    <w:rsid w:val="00755446"/>
    <w:rsid w:val="00755853"/>
    <w:rsid w:val="007558AD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22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C99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5AAB"/>
    <w:rsid w:val="007660A7"/>
    <w:rsid w:val="007660CE"/>
    <w:rsid w:val="007663F2"/>
    <w:rsid w:val="007664BC"/>
    <w:rsid w:val="00766569"/>
    <w:rsid w:val="007666BA"/>
    <w:rsid w:val="00766E67"/>
    <w:rsid w:val="00766F25"/>
    <w:rsid w:val="00767076"/>
    <w:rsid w:val="00767180"/>
    <w:rsid w:val="00767328"/>
    <w:rsid w:val="00767682"/>
    <w:rsid w:val="00767825"/>
    <w:rsid w:val="00767832"/>
    <w:rsid w:val="007679FB"/>
    <w:rsid w:val="00767A39"/>
    <w:rsid w:val="00767C68"/>
    <w:rsid w:val="00767ECB"/>
    <w:rsid w:val="0077007B"/>
    <w:rsid w:val="0077025E"/>
    <w:rsid w:val="00770A22"/>
    <w:rsid w:val="00770C3A"/>
    <w:rsid w:val="00770C50"/>
    <w:rsid w:val="00770C66"/>
    <w:rsid w:val="00770DBE"/>
    <w:rsid w:val="00771681"/>
    <w:rsid w:val="00771899"/>
    <w:rsid w:val="007718A3"/>
    <w:rsid w:val="0077208B"/>
    <w:rsid w:val="007723BD"/>
    <w:rsid w:val="007724F7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570"/>
    <w:rsid w:val="00774677"/>
    <w:rsid w:val="007746D8"/>
    <w:rsid w:val="00774C6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29"/>
    <w:rsid w:val="00776C95"/>
    <w:rsid w:val="00776F8E"/>
    <w:rsid w:val="007771C3"/>
    <w:rsid w:val="0077753C"/>
    <w:rsid w:val="00777E61"/>
    <w:rsid w:val="00777FAC"/>
    <w:rsid w:val="007813F6"/>
    <w:rsid w:val="00781965"/>
    <w:rsid w:val="007819A5"/>
    <w:rsid w:val="007820D6"/>
    <w:rsid w:val="007822EB"/>
    <w:rsid w:val="00782882"/>
    <w:rsid w:val="007828BA"/>
    <w:rsid w:val="007828E4"/>
    <w:rsid w:val="0078297D"/>
    <w:rsid w:val="00782B76"/>
    <w:rsid w:val="00782B8E"/>
    <w:rsid w:val="00783703"/>
    <w:rsid w:val="0078379A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A47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72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3A6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A"/>
    <w:rsid w:val="007A7E11"/>
    <w:rsid w:val="007A7F3A"/>
    <w:rsid w:val="007A7F9E"/>
    <w:rsid w:val="007B0288"/>
    <w:rsid w:val="007B02A3"/>
    <w:rsid w:val="007B02F5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27A"/>
    <w:rsid w:val="007C0323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59E"/>
    <w:rsid w:val="007C4E56"/>
    <w:rsid w:val="007C502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560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116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D7FB7"/>
    <w:rsid w:val="007E003B"/>
    <w:rsid w:val="007E0200"/>
    <w:rsid w:val="007E050F"/>
    <w:rsid w:val="007E06D5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263"/>
    <w:rsid w:val="007E6A33"/>
    <w:rsid w:val="007E6C78"/>
    <w:rsid w:val="007E701D"/>
    <w:rsid w:val="007E7196"/>
    <w:rsid w:val="007E727E"/>
    <w:rsid w:val="007E74E4"/>
    <w:rsid w:val="007E7D0E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52C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202"/>
    <w:rsid w:val="00802377"/>
    <w:rsid w:val="00802694"/>
    <w:rsid w:val="0080291B"/>
    <w:rsid w:val="00802C3D"/>
    <w:rsid w:val="00802FF0"/>
    <w:rsid w:val="008030B0"/>
    <w:rsid w:val="00803787"/>
    <w:rsid w:val="00803A81"/>
    <w:rsid w:val="00803BB2"/>
    <w:rsid w:val="00804DAC"/>
    <w:rsid w:val="00804EC1"/>
    <w:rsid w:val="008051AD"/>
    <w:rsid w:val="008052A5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A04"/>
    <w:rsid w:val="00821A83"/>
    <w:rsid w:val="00821FA8"/>
    <w:rsid w:val="008222A3"/>
    <w:rsid w:val="00822552"/>
    <w:rsid w:val="008226AA"/>
    <w:rsid w:val="0082276A"/>
    <w:rsid w:val="008229BD"/>
    <w:rsid w:val="00823171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211"/>
    <w:rsid w:val="00830379"/>
    <w:rsid w:val="00830508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450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AFC"/>
    <w:rsid w:val="00835BEE"/>
    <w:rsid w:val="00835C9E"/>
    <w:rsid w:val="00835EFC"/>
    <w:rsid w:val="00835FD5"/>
    <w:rsid w:val="00836126"/>
    <w:rsid w:val="0083670F"/>
    <w:rsid w:val="00836AF4"/>
    <w:rsid w:val="00836C03"/>
    <w:rsid w:val="00836C74"/>
    <w:rsid w:val="0083737F"/>
    <w:rsid w:val="00837993"/>
    <w:rsid w:val="00837AA5"/>
    <w:rsid w:val="0084009E"/>
    <w:rsid w:val="0084048C"/>
    <w:rsid w:val="008405CA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B27"/>
    <w:rsid w:val="00853FC5"/>
    <w:rsid w:val="0085427F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8FE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B76"/>
    <w:rsid w:val="00867DEC"/>
    <w:rsid w:val="00867E45"/>
    <w:rsid w:val="0087050D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ADD"/>
    <w:rsid w:val="00872DF8"/>
    <w:rsid w:val="0087319B"/>
    <w:rsid w:val="008732A7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EDA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C0F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3E6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3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211"/>
    <w:rsid w:val="008A3729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142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6E1C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18F"/>
    <w:rsid w:val="008D2377"/>
    <w:rsid w:val="008D23C6"/>
    <w:rsid w:val="008D2A28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E98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B65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68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A6A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4BF"/>
    <w:rsid w:val="009037B5"/>
    <w:rsid w:val="00903D25"/>
    <w:rsid w:val="00903EC0"/>
    <w:rsid w:val="0090435E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2095"/>
    <w:rsid w:val="009120B8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5D3"/>
    <w:rsid w:val="009167A6"/>
    <w:rsid w:val="009168D9"/>
    <w:rsid w:val="009170B8"/>
    <w:rsid w:val="0091743F"/>
    <w:rsid w:val="00917A2C"/>
    <w:rsid w:val="00917D27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315"/>
    <w:rsid w:val="00926864"/>
    <w:rsid w:val="009268F9"/>
    <w:rsid w:val="00926A1C"/>
    <w:rsid w:val="00926A4F"/>
    <w:rsid w:val="00926C53"/>
    <w:rsid w:val="00926CF6"/>
    <w:rsid w:val="00926D5A"/>
    <w:rsid w:val="00926D6D"/>
    <w:rsid w:val="00926E9F"/>
    <w:rsid w:val="00926EC6"/>
    <w:rsid w:val="009273DA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7BB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89D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816"/>
    <w:rsid w:val="00950D63"/>
    <w:rsid w:val="009511B4"/>
    <w:rsid w:val="00951853"/>
    <w:rsid w:val="009518B8"/>
    <w:rsid w:val="00951CAE"/>
    <w:rsid w:val="00951D89"/>
    <w:rsid w:val="00951E7A"/>
    <w:rsid w:val="00952396"/>
    <w:rsid w:val="009526C6"/>
    <w:rsid w:val="00952A85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A39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992"/>
    <w:rsid w:val="00964C73"/>
    <w:rsid w:val="00965601"/>
    <w:rsid w:val="009656C5"/>
    <w:rsid w:val="00965DC9"/>
    <w:rsid w:val="00966431"/>
    <w:rsid w:val="009670F9"/>
    <w:rsid w:val="00967161"/>
    <w:rsid w:val="00967A57"/>
    <w:rsid w:val="00967C95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2E"/>
    <w:rsid w:val="0097133E"/>
    <w:rsid w:val="009717D8"/>
    <w:rsid w:val="00971980"/>
    <w:rsid w:val="00971A97"/>
    <w:rsid w:val="00971C81"/>
    <w:rsid w:val="00971C8B"/>
    <w:rsid w:val="00971DBA"/>
    <w:rsid w:val="00971E4A"/>
    <w:rsid w:val="00971F5E"/>
    <w:rsid w:val="009723EA"/>
    <w:rsid w:val="00972BDF"/>
    <w:rsid w:val="00972EFC"/>
    <w:rsid w:val="00972F94"/>
    <w:rsid w:val="00973219"/>
    <w:rsid w:val="009732B1"/>
    <w:rsid w:val="00973CE5"/>
    <w:rsid w:val="00974058"/>
    <w:rsid w:val="00974466"/>
    <w:rsid w:val="00974B18"/>
    <w:rsid w:val="00974B5A"/>
    <w:rsid w:val="00974C74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D45"/>
    <w:rsid w:val="00982E02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BBD"/>
    <w:rsid w:val="00990C07"/>
    <w:rsid w:val="00990D08"/>
    <w:rsid w:val="00990E48"/>
    <w:rsid w:val="00990F30"/>
    <w:rsid w:val="00990FE1"/>
    <w:rsid w:val="00990FEC"/>
    <w:rsid w:val="00991155"/>
    <w:rsid w:val="009912F9"/>
    <w:rsid w:val="00991462"/>
    <w:rsid w:val="009915D4"/>
    <w:rsid w:val="0099175F"/>
    <w:rsid w:val="009917E1"/>
    <w:rsid w:val="009917E8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9BA"/>
    <w:rsid w:val="00993AB5"/>
    <w:rsid w:val="00994C73"/>
    <w:rsid w:val="00995180"/>
    <w:rsid w:val="009960AE"/>
    <w:rsid w:val="0099613B"/>
    <w:rsid w:val="009963FF"/>
    <w:rsid w:val="00996657"/>
    <w:rsid w:val="009966E1"/>
    <w:rsid w:val="00996C89"/>
    <w:rsid w:val="00996DED"/>
    <w:rsid w:val="00996E0E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A7"/>
    <w:rsid w:val="009A1FBE"/>
    <w:rsid w:val="009A258D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677"/>
    <w:rsid w:val="009C0981"/>
    <w:rsid w:val="009C09BC"/>
    <w:rsid w:val="009C1668"/>
    <w:rsid w:val="009C1886"/>
    <w:rsid w:val="009C1A71"/>
    <w:rsid w:val="009C1C2C"/>
    <w:rsid w:val="009C1FE0"/>
    <w:rsid w:val="009C24E5"/>
    <w:rsid w:val="009C2720"/>
    <w:rsid w:val="009C2D78"/>
    <w:rsid w:val="009C31BA"/>
    <w:rsid w:val="009C31C0"/>
    <w:rsid w:val="009C3748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12C6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062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B6B"/>
    <w:rsid w:val="009E5FE9"/>
    <w:rsid w:val="009E6334"/>
    <w:rsid w:val="009E6A1D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25"/>
    <w:rsid w:val="009F4335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C00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185"/>
    <w:rsid w:val="00A1336F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D72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3F3"/>
    <w:rsid w:val="00A33619"/>
    <w:rsid w:val="00A338BD"/>
    <w:rsid w:val="00A33A1E"/>
    <w:rsid w:val="00A33B09"/>
    <w:rsid w:val="00A341B5"/>
    <w:rsid w:val="00A341F8"/>
    <w:rsid w:val="00A34C00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AB6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857"/>
    <w:rsid w:val="00A51BFF"/>
    <w:rsid w:val="00A51D95"/>
    <w:rsid w:val="00A51F3F"/>
    <w:rsid w:val="00A520E1"/>
    <w:rsid w:val="00A52365"/>
    <w:rsid w:val="00A52710"/>
    <w:rsid w:val="00A52AB5"/>
    <w:rsid w:val="00A52DD9"/>
    <w:rsid w:val="00A53C8C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812"/>
    <w:rsid w:val="00A55AB3"/>
    <w:rsid w:val="00A55AF5"/>
    <w:rsid w:val="00A55C0E"/>
    <w:rsid w:val="00A5606A"/>
    <w:rsid w:val="00A561EB"/>
    <w:rsid w:val="00A567AE"/>
    <w:rsid w:val="00A56DCF"/>
    <w:rsid w:val="00A56F5C"/>
    <w:rsid w:val="00A56FE3"/>
    <w:rsid w:val="00A57136"/>
    <w:rsid w:val="00A57564"/>
    <w:rsid w:val="00A57760"/>
    <w:rsid w:val="00A57C52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4ED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B14"/>
    <w:rsid w:val="00A64DF1"/>
    <w:rsid w:val="00A64F4C"/>
    <w:rsid w:val="00A653A7"/>
    <w:rsid w:val="00A65A23"/>
    <w:rsid w:val="00A66069"/>
    <w:rsid w:val="00A660FF"/>
    <w:rsid w:val="00A66AFB"/>
    <w:rsid w:val="00A67078"/>
    <w:rsid w:val="00A67386"/>
    <w:rsid w:val="00A6769E"/>
    <w:rsid w:val="00A677BD"/>
    <w:rsid w:val="00A6783F"/>
    <w:rsid w:val="00A679F7"/>
    <w:rsid w:val="00A67A88"/>
    <w:rsid w:val="00A67ABB"/>
    <w:rsid w:val="00A67F8B"/>
    <w:rsid w:val="00A704FC"/>
    <w:rsid w:val="00A706C4"/>
    <w:rsid w:val="00A70A64"/>
    <w:rsid w:val="00A70CAE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3DD1"/>
    <w:rsid w:val="00A744A5"/>
    <w:rsid w:val="00A745F2"/>
    <w:rsid w:val="00A748EA"/>
    <w:rsid w:val="00A75151"/>
    <w:rsid w:val="00A75696"/>
    <w:rsid w:val="00A75825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4C5A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0D32"/>
    <w:rsid w:val="00AA1354"/>
    <w:rsid w:val="00AA142A"/>
    <w:rsid w:val="00AA1451"/>
    <w:rsid w:val="00AA145D"/>
    <w:rsid w:val="00AA1A24"/>
    <w:rsid w:val="00AA1BFC"/>
    <w:rsid w:val="00AA1CC0"/>
    <w:rsid w:val="00AA206B"/>
    <w:rsid w:val="00AA2293"/>
    <w:rsid w:val="00AA26F7"/>
    <w:rsid w:val="00AA2954"/>
    <w:rsid w:val="00AA2A27"/>
    <w:rsid w:val="00AA33A9"/>
    <w:rsid w:val="00AA3B55"/>
    <w:rsid w:val="00AA3E65"/>
    <w:rsid w:val="00AA3F7D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21E"/>
    <w:rsid w:val="00AB0361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316E"/>
    <w:rsid w:val="00AB35B2"/>
    <w:rsid w:val="00AB35B7"/>
    <w:rsid w:val="00AB4143"/>
    <w:rsid w:val="00AB440A"/>
    <w:rsid w:val="00AB455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5C4D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0CE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139"/>
    <w:rsid w:val="00AD142E"/>
    <w:rsid w:val="00AD17A0"/>
    <w:rsid w:val="00AD2599"/>
    <w:rsid w:val="00AD259C"/>
    <w:rsid w:val="00AD292A"/>
    <w:rsid w:val="00AD2B3F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087"/>
    <w:rsid w:val="00AD52DA"/>
    <w:rsid w:val="00AD555B"/>
    <w:rsid w:val="00AD55E2"/>
    <w:rsid w:val="00AD5D03"/>
    <w:rsid w:val="00AD63A5"/>
    <w:rsid w:val="00AD63BB"/>
    <w:rsid w:val="00AD693F"/>
    <w:rsid w:val="00AD6E54"/>
    <w:rsid w:val="00AD71E4"/>
    <w:rsid w:val="00AD782A"/>
    <w:rsid w:val="00AD787C"/>
    <w:rsid w:val="00AD7E67"/>
    <w:rsid w:val="00AE0335"/>
    <w:rsid w:val="00AE0431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5E8"/>
    <w:rsid w:val="00AE2614"/>
    <w:rsid w:val="00AE2805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CE1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4A3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0A3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529"/>
    <w:rsid w:val="00B0560B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99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2D1"/>
    <w:rsid w:val="00B11D85"/>
    <w:rsid w:val="00B12283"/>
    <w:rsid w:val="00B128D7"/>
    <w:rsid w:val="00B12954"/>
    <w:rsid w:val="00B12CC0"/>
    <w:rsid w:val="00B12D6A"/>
    <w:rsid w:val="00B12EC2"/>
    <w:rsid w:val="00B1309F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9BB"/>
    <w:rsid w:val="00B17D70"/>
    <w:rsid w:val="00B17E7E"/>
    <w:rsid w:val="00B2023A"/>
    <w:rsid w:val="00B20433"/>
    <w:rsid w:val="00B20498"/>
    <w:rsid w:val="00B2068B"/>
    <w:rsid w:val="00B20A3F"/>
    <w:rsid w:val="00B20AC8"/>
    <w:rsid w:val="00B20C4A"/>
    <w:rsid w:val="00B20CD1"/>
    <w:rsid w:val="00B21002"/>
    <w:rsid w:val="00B2103A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B58"/>
    <w:rsid w:val="00B33C0D"/>
    <w:rsid w:val="00B33EC2"/>
    <w:rsid w:val="00B33F7E"/>
    <w:rsid w:val="00B340A1"/>
    <w:rsid w:val="00B344B5"/>
    <w:rsid w:val="00B34E38"/>
    <w:rsid w:val="00B350C7"/>
    <w:rsid w:val="00B352AE"/>
    <w:rsid w:val="00B35B97"/>
    <w:rsid w:val="00B35BE7"/>
    <w:rsid w:val="00B35C4C"/>
    <w:rsid w:val="00B35ECE"/>
    <w:rsid w:val="00B35F46"/>
    <w:rsid w:val="00B360DF"/>
    <w:rsid w:val="00B3623B"/>
    <w:rsid w:val="00B362D3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6DA3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DD9"/>
    <w:rsid w:val="00B42EF7"/>
    <w:rsid w:val="00B432A5"/>
    <w:rsid w:val="00B433E2"/>
    <w:rsid w:val="00B43684"/>
    <w:rsid w:val="00B43750"/>
    <w:rsid w:val="00B437CB"/>
    <w:rsid w:val="00B43DF6"/>
    <w:rsid w:val="00B442E9"/>
    <w:rsid w:val="00B443DF"/>
    <w:rsid w:val="00B447C3"/>
    <w:rsid w:val="00B449C9"/>
    <w:rsid w:val="00B4540B"/>
    <w:rsid w:val="00B454D8"/>
    <w:rsid w:val="00B45732"/>
    <w:rsid w:val="00B45E91"/>
    <w:rsid w:val="00B46047"/>
    <w:rsid w:val="00B4614C"/>
    <w:rsid w:val="00B46A60"/>
    <w:rsid w:val="00B46BB6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173"/>
    <w:rsid w:val="00B60B60"/>
    <w:rsid w:val="00B60CFE"/>
    <w:rsid w:val="00B616AF"/>
    <w:rsid w:val="00B6186F"/>
    <w:rsid w:val="00B61C7E"/>
    <w:rsid w:val="00B61D4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27D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9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443"/>
    <w:rsid w:val="00B8061B"/>
    <w:rsid w:val="00B8064C"/>
    <w:rsid w:val="00B806A3"/>
    <w:rsid w:val="00B8075C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44B"/>
    <w:rsid w:val="00B838A6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A5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041"/>
    <w:rsid w:val="00B97798"/>
    <w:rsid w:val="00B979F6"/>
    <w:rsid w:val="00B97DEF"/>
    <w:rsid w:val="00BA0960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840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0DB"/>
    <w:rsid w:val="00BA565E"/>
    <w:rsid w:val="00BA5CA5"/>
    <w:rsid w:val="00BA5D56"/>
    <w:rsid w:val="00BA619B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7D2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4"/>
    <w:rsid w:val="00BC2F4F"/>
    <w:rsid w:val="00BC303E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15B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C9"/>
    <w:rsid w:val="00BD071D"/>
    <w:rsid w:val="00BD09FC"/>
    <w:rsid w:val="00BD0B76"/>
    <w:rsid w:val="00BD0F85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2A64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2B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9"/>
    <w:rsid w:val="00BD7FDD"/>
    <w:rsid w:val="00BD7FE0"/>
    <w:rsid w:val="00BE029C"/>
    <w:rsid w:val="00BE0577"/>
    <w:rsid w:val="00BE05CE"/>
    <w:rsid w:val="00BE089D"/>
    <w:rsid w:val="00BE08F8"/>
    <w:rsid w:val="00BE0A2C"/>
    <w:rsid w:val="00BE0A3A"/>
    <w:rsid w:val="00BE0A6D"/>
    <w:rsid w:val="00BE0B56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91F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838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67"/>
    <w:rsid w:val="00BF7BE7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1E2"/>
    <w:rsid w:val="00C0425E"/>
    <w:rsid w:val="00C04709"/>
    <w:rsid w:val="00C04BCC"/>
    <w:rsid w:val="00C04C74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4F0"/>
    <w:rsid w:val="00C10642"/>
    <w:rsid w:val="00C112DA"/>
    <w:rsid w:val="00C11467"/>
    <w:rsid w:val="00C116FB"/>
    <w:rsid w:val="00C11A74"/>
    <w:rsid w:val="00C11D7B"/>
    <w:rsid w:val="00C11F42"/>
    <w:rsid w:val="00C12017"/>
    <w:rsid w:val="00C12303"/>
    <w:rsid w:val="00C1261E"/>
    <w:rsid w:val="00C12625"/>
    <w:rsid w:val="00C12BB5"/>
    <w:rsid w:val="00C12F35"/>
    <w:rsid w:val="00C13183"/>
    <w:rsid w:val="00C132DC"/>
    <w:rsid w:val="00C136B9"/>
    <w:rsid w:val="00C13884"/>
    <w:rsid w:val="00C13A3D"/>
    <w:rsid w:val="00C13B6F"/>
    <w:rsid w:val="00C13B7E"/>
    <w:rsid w:val="00C13BF3"/>
    <w:rsid w:val="00C13C98"/>
    <w:rsid w:val="00C13D48"/>
    <w:rsid w:val="00C13DAA"/>
    <w:rsid w:val="00C14078"/>
    <w:rsid w:val="00C141EB"/>
    <w:rsid w:val="00C14367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3C9"/>
    <w:rsid w:val="00C464E2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03D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4F"/>
    <w:rsid w:val="00C559E4"/>
    <w:rsid w:val="00C55B6B"/>
    <w:rsid w:val="00C55BEF"/>
    <w:rsid w:val="00C563E4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C4E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4CA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9D3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7529"/>
    <w:rsid w:val="00C776A1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8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5138"/>
    <w:rsid w:val="00C8526C"/>
    <w:rsid w:val="00C8588D"/>
    <w:rsid w:val="00C858E2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567"/>
    <w:rsid w:val="00C92615"/>
    <w:rsid w:val="00C9278A"/>
    <w:rsid w:val="00C9296A"/>
    <w:rsid w:val="00C9306B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6A7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789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EE"/>
    <w:rsid w:val="00CB68BF"/>
    <w:rsid w:val="00CB6CB3"/>
    <w:rsid w:val="00CB6D87"/>
    <w:rsid w:val="00CB6DD6"/>
    <w:rsid w:val="00CB71D0"/>
    <w:rsid w:val="00CB73C8"/>
    <w:rsid w:val="00CB741F"/>
    <w:rsid w:val="00CB7521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DB"/>
    <w:rsid w:val="00CC5CE3"/>
    <w:rsid w:val="00CC5D0B"/>
    <w:rsid w:val="00CC5F9F"/>
    <w:rsid w:val="00CC63D5"/>
    <w:rsid w:val="00CC6887"/>
    <w:rsid w:val="00CC7258"/>
    <w:rsid w:val="00CC73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26A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ABC"/>
    <w:rsid w:val="00CE1F85"/>
    <w:rsid w:val="00CE20E7"/>
    <w:rsid w:val="00CE2338"/>
    <w:rsid w:val="00CE2440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7CC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92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46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3C0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88E"/>
    <w:rsid w:val="00D06A5F"/>
    <w:rsid w:val="00D06CD5"/>
    <w:rsid w:val="00D0710C"/>
    <w:rsid w:val="00D075EA"/>
    <w:rsid w:val="00D07609"/>
    <w:rsid w:val="00D07EDF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745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457"/>
    <w:rsid w:val="00D278F7"/>
    <w:rsid w:val="00D27ABA"/>
    <w:rsid w:val="00D27DCE"/>
    <w:rsid w:val="00D3004C"/>
    <w:rsid w:val="00D300B3"/>
    <w:rsid w:val="00D30688"/>
    <w:rsid w:val="00D30B61"/>
    <w:rsid w:val="00D310AA"/>
    <w:rsid w:val="00D31194"/>
    <w:rsid w:val="00D31226"/>
    <w:rsid w:val="00D31523"/>
    <w:rsid w:val="00D31D9F"/>
    <w:rsid w:val="00D31E5F"/>
    <w:rsid w:val="00D3204E"/>
    <w:rsid w:val="00D324C3"/>
    <w:rsid w:val="00D3265C"/>
    <w:rsid w:val="00D32B27"/>
    <w:rsid w:val="00D32D9C"/>
    <w:rsid w:val="00D32F25"/>
    <w:rsid w:val="00D32FF8"/>
    <w:rsid w:val="00D330D1"/>
    <w:rsid w:val="00D33CD3"/>
    <w:rsid w:val="00D33F91"/>
    <w:rsid w:val="00D345DA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1F2"/>
    <w:rsid w:val="00D453E9"/>
    <w:rsid w:val="00D4570E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ABA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464"/>
    <w:rsid w:val="00D55681"/>
    <w:rsid w:val="00D55D43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2C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318"/>
    <w:rsid w:val="00D66558"/>
    <w:rsid w:val="00D6664A"/>
    <w:rsid w:val="00D66952"/>
    <w:rsid w:val="00D6696D"/>
    <w:rsid w:val="00D66B5A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26C"/>
    <w:rsid w:val="00D715F9"/>
    <w:rsid w:val="00D717A6"/>
    <w:rsid w:val="00D721D6"/>
    <w:rsid w:val="00D72447"/>
    <w:rsid w:val="00D725C3"/>
    <w:rsid w:val="00D725CF"/>
    <w:rsid w:val="00D72836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AF5"/>
    <w:rsid w:val="00D75D20"/>
    <w:rsid w:val="00D75E0E"/>
    <w:rsid w:val="00D761EB"/>
    <w:rsid w:val="00D76590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466"/>
    <w:rsid w:val="00D84832"/>
    <w:rsid w:val="00D84853"/>
    <w:rsid w:val="00D8491F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6CB1"/>
    <w:rsid w:val="00D8720A"/>
    <w:rsid w:val="00D87FF8"/>
    <w:rsid w:val="00D90127"/>
    <w:rsid w:val="00D901F6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4CD"/>
    <w:rsid w:val="00D926B7"/>
    <w:rsid w:val="00D92706"/>
    <w:rsid w:val="00D92F09"/>
    <w:rsid w:val="00D92F0F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0F"/>
    <w:rsid w:val="00D9497B"/>
    <w:rsid w:val="00D95116"/>
    <w:rsid w:val="00D9513F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CAC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338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4E9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E62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593"/>
    <w:rsid w:val="00DD1621"/>
    <w:rsid w:val="00DD1A47"/>
    <w:rsid w:val="00DD1FDC"/>
    <w:rsid w:val="00DD2378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889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91B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8AF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645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4F9F"/>
    <w:rsid w:val="00DF502D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0E2A"/>
    <w:rsid w:val="00E0113A"/>
    <w:rsid w:val="00E016A9"/>
    <w:rsid w:val="00E01742"/>
    <w:rsid w:val="00E017AD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983"/>
    <w:rsid w:val="00E03AED"/>
    <w:rsid w:val="00E03CCB"/>
    <w:rsid w:val="00E03CE7"/>
    <w:rsid w:val="00E03E6C"/>
    <w:rsid w:val="00E04180"/>
    <w:rsid w:val="00E04569"/>
    <w:rsid w:val="00E0461F"/>
    <w:rsid w:val="00E04A12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E2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A7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298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DF5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1A4"/>
    <w:rsid w:val="00E432E7"/>
    <w:rsid w:val="00E43692"/>
    <w:rsid w:val="00E437D2"/>
    <w:rsid w:val="00E4383F"/>
    <w:rsid w:val="00E43978"/>
    <w:rsid w:val="00E43C24"/>
    <w:rsid w:val="00E43D2D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6EDA"/>
    <w:rsid w:val="00E4729C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0B4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2F6B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1F1B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103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996"/>
    <w:rsid w:val="00E749D4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25"/>
    <w:rsid w:val="00E767F4"/>
    <w:rsid w:val="00E7685E"/>
    <w:rsid w:val="00E76E01"/>
    <w:rsid w:val="00E77023"/>
    <w:rsid w:val="00E77025"/>
    <w:rsid w:val="00E771B2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47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585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675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4EBC"/>
    <w:rsid w:val="00EA5424"/>
    <w:rsid w:val="00EA544B"/>
    <w:rsid w:val="00EA561A"/>
    <w:rsid w:val="00EA5664"/>
    <w:rsid w:val="00EA5672"/>
    <w:rsid w:val="00EA5718"/>
    <w:rsid w:val="00EA57FE"/>
    <w:rsid w:val="00EA5D61"/>
    <w:rsid w:val="00EA5E64"/>
    <w:rsid w:val="00EA6358"/>
    <w:rsid w:val="00EA6360"/>
    <w:rsid w:val="00EA6788"/>
    <w:rsid w:val="00EA68AB"/>
    <w:rsid w:val="00EA6D1C"/>
    <w:rsid w:val="00EA6D4D"/>
    <w:rsid w:val="00EA6DF3"/>
    <w:rsid w:val="00EA6ED7"/>
    <w:rsid w:val="00EA6F05"/>
    <w:rsid w:val="00EA6F8F"/>
    <w:rsid w:val="00EA6FE2"/>
    <w:rsid w:val="00EA75B5"/>
    <w:rsid w:val="00EA769D"/>
    <w:rsid w:val="00EA7C97"/>
    <w:rsid w:val="00EB00E0"/>
    <w:rsid w:val="00EB073A"/>
    <w:rsid w:val="00EB0847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E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870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28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8DE"/>
    <w:rsid w:val="00ED3D8F"/>
    <w:rsid w:val="00ED3E0D"/>
    <w:rsid w:val="00ED441A"/>
    <w:rsid w:val="00ED46D7"/>
    <w:rsid w:val="00ED49E4"/>
    <w:rsid w:val="00ED5076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527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4EC8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717A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27B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AE6"/>
    <w:rsid w:val="00F23B11"/>
    <w:rsid w:val="00F247E6"/>
    <w:rsid w:val="00F24800"/>
    <w:rsid w:val="00F24A06"/>
    <w:rsid w:val="00F24D02"/>
    <w:rsid w:val="00F25347"/>
    <w:rsid w:val="00F253AC"/>
    <w:rsid w:val="00F257B0"/>
    <w:rsid w:val="00F258A0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2F"/>
    <w:rsid w:val="00F26F6A"/>
    <w:rsid w:val="00F27161"/>
    <w:rsid w:val="00F271D5"/>
    <w:rsid w:val="00F27473"/>
    <w:rsid w:val="00F27481"/>
    <w:rsid w:val="00F27B14"/>
    <w:rsid w:val="00F30405"/>
    <w:rsid w:val="00F30B07"/>
    <w:rsid w:val="00F30DAF"/>
    <w:rsid w:val="00F31521"/>
    <w:rsid w:val="00F31692"/>
    <w:rsid w:val="00F31760"/>
    <w:rsid w:val="00F31953"/>
    <w:rsid w:val="00F31A25"/>
    <w:rsid w:val="00F31B07"/>
    <w:rsid w:val="00F31BA5"/>
    <w:rsid w:val="00F31E6A"/>
    <w:rsid w:val="00F31EB5"/>
    <w:rsid w:val="00F31F5F"/>
    <w:rsid w:val="00F32123"/>
    <w:rsid w:val="00F326B6"/>
    <w:rsid w:val="00F32A0A"/>
    <w:rsid w:val="00F32C8F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1FA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2F88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6DB2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2EE0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C47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A01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03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40FA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D40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EF1"/>
    <w:rsid w:val="00FA6FB5"/>
    <w:rsid w:val="00FA705B"/>
    <w:rsid w:val="00FA73C8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DF6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1B4E"/>
    <w:rsid w:val="00FC25EF"/>
    <w:rsid w:val="00FC29C1"/>
    <w:rsid w:val="00FC2B3F"/>
    <w:rsid w:val="00FC2B54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CAA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ABA"/>
    <w:rsid w:val="00FD6F8A"/>
    <w:rsid w:val="00FD7339"/>
    <w:rsid w:val="00FD75BF"/>
    <w:rsid w:val="00FD77B8"/>
    <w:rsid w:val="00FD7893"/>
    <w:rsid w:val="00FD794A"/>
    <w:rsid w:val="00FD7974"/>
    <w:rsid w:val="00FD7E3E"/>
    <w:rsid w:val="00FD7F7D"/>
    <w:rsid w:val="00FE013A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470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0E3"/>
    <w:rsid w:val="00FF516E"/>
    <w:rsid w:val="00FF53BD"/>
    <w:rsid w:val="00FF542E"/>
    <w:rsid w:val="00FF5992"/>
    <w:rsid w:val="00FF5BE4"/>
    <w:rsid w:val="00FF6103"/>
    <w:rsid w:val="00FF614F"/>
    <w:rsid w:val="00FF6889"/>
    <w:rsid w:val="00FF6B89"/>
    <w:rsid w:val="00FF6EC0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qFormat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4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503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7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3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46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5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666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18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5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654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6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685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2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65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5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063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76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8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867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7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31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34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441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1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8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7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47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7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3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5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54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67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14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6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32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218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0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5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07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9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26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7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11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49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3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0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81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1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0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2500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4033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0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60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3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8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59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30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0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6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08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023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811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5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0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2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750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26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571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9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297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205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82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22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293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16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69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5681</TotalTime>
  <Pages>4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1155</cp:revision>
  <cp:lastPrinted>2009-04-22T21:01:00Z</cp:lastPrinted>
  <dcterms:created xsi:type="dcterms:W3CDTF">2020-07-20T16:47:00Z</dcterms:created>
  <dcterms:modified xsi:type="dcterms:W3CDTF">2021-08-06T17:21:00Z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